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C0" w:rsidRPr="002A54C0" w:rsidRDefault="002A54C0" w:rsidP="00C65D1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2A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медицинских показаний для</w:t>
      </w:r>
      <w:r w:rsidRPr="002A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A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получения профессионально-технического и</w:t>
      </w:r>
      <w:r w:rsidRPr="002A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A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дополнительного образования взрослых на</w:t>
      </w:r>
      <w:r w:rsidRPr="002A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A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дому</w:t>
      </w:r>
      <w:r w:rsidR="004F0043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984"/>
        <w:gridCol w:w="3329"/>
        <w:gridCol w:w="3354"/>
      </w:tblGrid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диагноза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Международной статистической классификацией болезней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проблем, связанных со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здоровьем, десятого пересмотра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Заболевания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состояния, являющиеся медицинскими показаниями для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получения образования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НЕКОТОРЫЕ ИНФЕКЦИОННЫЕ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ПАРАЗИТАРНЫЕ БОЛЕЗНИ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B18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Хронический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вирусный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гепатит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высокой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лабораторной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активности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 II НОВООБРАЗОВАНИЯ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С00-С80,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С97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Злокачественные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новообразования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после наступления ремиссии (перевода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клиническую группу 3)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C81-C96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Злокачественные новообразования лимфоидной, кроветворной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родственных им тканей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окончания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специального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лечения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КРОВИ, КРОВЕТВОРНЫХ ОРГАНОВ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ОТДЕЛЬНЫЕ НАРУШЕНИЯ, ВОВЛЕКАЮЩИЕ ИММУННЫЙ МЕХАНИЗМ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D55-D61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Гемолитические анемии,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апластические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анемии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от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наступления ремиссии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D65-D68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 свертываемости крови (наследственные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приобретенные дефициты факторов свертываемости, болезнь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Виллебранда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геморрагические нарушения, обусловленные циркулирующими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крови антикоагулянтами)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Тяжелое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течение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D69.3, D69.4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Идиопатическая тромбоцитопеническая пурпура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первичные тромбоцитопении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от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наступления ремиссии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Агранулоцитоз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уровне нейтрофилов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периферической крови 1,0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</w:rPr>
              <w:t>9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D86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Саркоидоз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 месяца от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наступления ремиссии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ЭНДОКРИННОЙ СИСТЕМЫ, РАССТРОЙСТВА ПИТАНИЯ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 ОБМЕНА ВЕЩЕСТВ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Е10, Е11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Сахарный диабет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года после перенесенного диабетического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кетоацидоза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кетоацидотической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комы, гипергликемического,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гиперосмолярного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статуса.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частых (3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год) тяжелых гипогликемических состояниях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нарушением сознания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судорогами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Е00-Е07,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Е20-Е35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щитовидной железы, нарушения других эндокринных желез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клинико-гормональной декомпенсации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фоне медикаментозной или заместительной терапии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умеренным, выраженным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резко выраженным нарушением функций внутренней секреции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E84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Кистозный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фиброз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средней, тяжелой степени тяжести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ПСИХИЧЕСКИЕ РАССТРОЙСТВА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РАССТРОЙСТВА ПОВЕДЕНИЯ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F70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Умственная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отсталость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легкой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сочетании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гиперактивным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неуместным, дезорганизованным,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протестно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-вызывающим поведением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агрессивным поведением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нанесением себе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окружающим повреждений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F84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расстройства психологического развития (расстройства аутистического спектра)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F95.2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Комбинирование вокализмов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множественных моторных тиков (синдром де ла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Туретта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постоянных неконтролируемых спонтанных звуков (слов, фраз)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двигательных гиперкинезов.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сочетании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гиперактивным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неуместным, дезорганизованным,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протестно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-вызывающим поведением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агрессивным поведением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нанесением себе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окружающим повреждений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НЕРВНОЙ СИСТЕМЫ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G00-G37,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G54-G99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Болезни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нервной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системы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последствиях заболеваний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выраженными или резко выраженными нарушениями статодинамической функции.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последствиях заболеваний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выраженными или резко выраженными нарушениями функций выделения вследствие недержания кала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мочи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G40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Эпилепсия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частых (более 4 раз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месяц) дневных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генерализованных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(или) вторично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генерализованных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приступах,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риском развития эпилептического статуса,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фоне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фармакорезистентности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длительного подбора противосудорожной терапии (более 1 месяца)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ГЛАЗА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ПРИДАТОЧНОГО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АППАРАТА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H15-H22,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H30-H36,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H46-H48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склеры, роговицы, радужной оболочки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цилиарного тела, сосудистой оболочки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сетчатки, зрительного нерва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зрительных путей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 месяцев от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момента наступления ремиссии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H40-H42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Глаукома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 месяцев от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момента наступления стабилизации внутриглазного давления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зрительных функций.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Декомпенсированная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нестабилизированная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терминальная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глаукома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H33.0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Отслойка сетчатки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разрывом сетчатки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1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после хирургического лечения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СИСТЕМЫ КРОВООБРАЩЕНИЯ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I00-I02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Острая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ревматическая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лихорадка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I05-I09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Хронические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ревматические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болезни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сердца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8.3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I34-I38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Неревматические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поражения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клапана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I46-I49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 ритма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проводимости сердца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лечения, лечения методом радиочастотной абляции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(или) имплантации кардиостимулятора,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кардиовертера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-дефибриллятора, устройства для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ресинхронизирующей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терапии (в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замены кардиостимулятора, репозиции электрода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другого вмешательства)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I50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Сердечная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недостаточность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Н2А-Н3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стадии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ОРГАНОВ ДЫХАНИЯ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J31.0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Озена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J40-J44, J47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Хронические болезни нижних дыхательных путей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J45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Астма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дыхательной недостаточности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9.4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J85-J86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Гнойные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некротические состояния нижних дыхательных путей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J96.1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недостаточность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II-III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ОРГАНОВ ПИЩЕВАРЕНИЯ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K50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Болезнь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Крона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обострения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K51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Язвенный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колит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обострения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K73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Хронический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гепатит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высокой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лабораторной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активности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K74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Фиброз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цирроз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печени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тяжести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Чайлд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-Пью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КОЖИ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ПОДКОЖНОЙ КЛЕТЧАТКИ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L10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Пузырчатка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L12.0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Буллезный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пемфигоид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L13.0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Дерматит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герпетиформный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L00-L08,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L20-L99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кожи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подкожной клетчатки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обострения.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Распространенные формы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тяжелым течением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КОСТНО-МЫШЕЧНОЙ СИСТЕМЫ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СОЕДИНИТЕЛЬНОЙ ТКАНИ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М00-М33,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М35-М99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костно-мышечной системы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соединительной ткани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Выраженные или резко выраженные ограничения способности к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самостоятельному передвижению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самообслуживанию вследствие: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заболевания опорно-двигательной системы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наличием умеренной или выраженной клинико-лабораторной активности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сроком до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месяцев;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заболевания со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стойкими анатомо-морфологическими изменениями опорно-двигательной системы, не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компенсируемыми применением технических средств социальной реабилитации,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сроком до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месяцев;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хирургического лечения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опорно-двигательной системе (операции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суставах, костно-пластические операции, реконструктивно-восстановительные операции, другие операции)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сроком до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 после операции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M34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Системный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склероз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Генерализованная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системная склеродермия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диффузным поражением кожи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XIV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МОЧЕПОЛОВОЙ СИСТЕМЫ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N00-N08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Гломерулярные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болезни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окончания гормональной или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иммуносупрессивной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N18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болезнь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почек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хронической болезни почек С4-С5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N31, N39.3, N39.4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Нервно-мышечная дисфункция мочевого пузыря, непроизвольное мочеиспускание, недержание мочи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выраженных или резко выраженных нарушениях функций выделения вследствие недержания мочи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XV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БЕРЕМЕННОСТЬ, РОДЫ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ПОСЛЕРОДОВОЙ ПЕРИОД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O10-O99, Z34, Z35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Беременность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22 недель беременности до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дней послеродового периода (при грудном вскармливании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до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месяцев)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XVII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ВРОЖДЕННЫЕ АНОМАЛИИ (ПОРОКИ РАЗВИТИЯ), ДЕФОРМАЦИИ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ХРОМОСОМНЫЕ НАРУШЕНИЯ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Q00-Q07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нервной системы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выраженных или резко выраженных нарушениях статодинамической функции.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выраженных или резко выраженных нарушениях функций выделения вследствие недержания кала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мочи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Q15.0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Врожденная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глаукома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 месяцев от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момента наступления стабилизации внутриглазного давления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зрительных функций.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Декомпенсированная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нестабилизированная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терминальная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глаукома</w:t>
            </w:r>
            <w:proofErr w:type="spellEnd"/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Q20-Q28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системы кровообращения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15.4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Q30-Q34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органов дыхания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15.5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Q38-Q45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органов пищеварения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выраженных или резко выраженных нарушениях функций выделения вследствие недержания кала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15.6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Q50-Q56,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Q60-Q64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половых органов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мочевыделительной системы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выраженных или резко выраженных нарушениях функций выделения вследствие недержания кала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мочи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15.7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Q65-Q79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деформации костно-мышечной системы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Выраженные или резко выраженные ограничения способности к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самостоятельному передвижению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самообслуживанию вследствие: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стойких анатомо-морфологических изменений опорно-двигательной системы, не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компенсируемых применением технических средств социальной реабилитации,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сроком до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месяцев;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хирургического лечения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опорно-двигательной системе (операции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суставах, костно-пластические операции, реконструктивно-восстановительные операции, другие операции)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сроком до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 после операции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15.8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Q78.0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Незавершенный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остеогенез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15.9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Q80.2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Пластинчатый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ламеллярный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ихтиоз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15.10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Q80.3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Врожденная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буллезная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ихтиоформная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эритродермия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Q81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Буллезный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эпидермолиз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XVIII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СИМПТОМЫ, ПРИЗНАКИ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ОТКЛОНЕНИЯ ОТ НОРМЫ, ВЫЯВЛЕННЫЕ ПРИ КЛИНИЧЕСКИХ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ЛАБОРАТОРНЫХ ИССЛЕДОВАНИЯХ, НЕ КЛАССИФИЦИРОВАННЫЕ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РУБРИКАХ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R18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Асцит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ТРАВМЫ, ОТРАВЛЕНИЯ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НЕКОТОРЫЕ ДРУГИЕ ПОСЛЕДСТВИЯ ВОЗДЕЙСТВИЯ ВНЕШНИХ ПРИЧИН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S05, T26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 глаза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глазницы, термические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химические ожоги, ограниченные областью глаза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придаточного аппарата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средней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тяжелой степени тяжести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не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 6 месяцев после травмы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S06.3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Очаговая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травма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головного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мозга</w:t>
            </w:r>
            <w:proofErr w:type="spellEnd"/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последствиях травмы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выраженными или резко выраженными нарушениями статодинамической функции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17.3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S10-S99,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T00-T07,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T20-T32,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T90-T98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Травмы шеи, грудной клетки, живота, нижней части спины, поясничного отдела позвоночника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таза, плечевого пояса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плеча, локтя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предплечья, запястья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кисти, области тазобедренного сустава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бедра, колена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голени, голеностопного сустава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стопы, травмы, захватывающие несколько областей тела, термические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химические ожоги, 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последствия травм, отравлений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воздействий внешних причин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для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получения образования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дому при травмах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последствиях травм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выраженными или резко выраженными ограничениями способности к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самостоятельному передвижению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самообслуживанию устанавливаются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учетом средних сроков консолидации переломов данной локализации, сроков заживления ран, реабилитационного потенциала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реабилитационного прогноза: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благоприятном прогнозе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высоком реабилитационном потенциале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до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месяцев от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 травмы;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относительно благоприятном прогнозе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 реабилитационном потенциале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до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 от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 травмы;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неблагоприятном прогнозе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низком реабилитационном потенциале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до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месяцев от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 травмы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ФАКТОРЫ, ВЛИЯЮЩИЕ НА СОСТОЯНИЕ ЗДОРОВЬЯ НАСЕЛЕНИЯ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ОБРАЩЕНИЯ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ЗДРАВООХРАНЕНИЯ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18.1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Z93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Состояние, связанное с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наличием искусственного отверстия (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трахеостома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гастростома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илеостома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колостома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цистостома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другое)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18.2</w:t>
            </w:r>
          </w:p>
        </w:tc>
        <w:tc>
          <w:tcPr>
            <w:tcW w:w="21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Z94</w:t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трансплантированных органов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тканей</w:t>
            </w:r>
          </w:p>
        </w:tc>
        <w:tc>
          <w:tcPr>
            <w:tcW w:w="38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после перехода на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поддерживающую </w:t>
            </w:r>
            <w:proofErr w:type="spellStart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иммуносупрессивную</w:t>
            </w:r>
            <w:proofErr w:type="spellEnd"/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терапию.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При сердечной недостаточности Н2А-Н3 стадии, дыхательной недостаточности 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степени, хронической болезни почек С4-С5</w:t>
            </w:r>
          </w:p>
        </w:tc>
      </w:tr>
      <w:tr w:rsidR="002A54C0" w:rsidRPr="002A54C0" w:rsidTr="004F0043">
        <w:trPr>
          <w:trHeight w:val="240"/>
        </w:trPr>
        <w:tc>
          <w:tcPr>
            <w:tcW w:w="7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85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4C0" w:rsidRPr="002A54C0" w:rsidRDefault="002A54C0" w:rsidP="002A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Болезни, не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вошедшие в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настоящий перечень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приведшие к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ограничениям жизнедеятельности функционального класса 3 и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</w:tc>
      </w:tr>
    </w:tbl>
    <w:p w:rsidR="00820FE6" w:rsidRPr="004F0043" w:rsidRDefault="005F0467" w:rsidP="004F004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20FE6" w:rsidRPr="004F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67" w:rsidRDefault="005F0467" w:rsidP="004F0043">
      <w:pPr>
        <w:spacing w:after="0" w:line="240" w:lineRule="auto"/>
      </w:pPr>
      <w:r>
        <w:separator/>
      </w:r>
    </w:p>
  </w:endnote>
  <w:endnote w:type="continuationSeparator" w:id="0">
    <w:p w:rsidR="005F0467" w:rsidRDefault="005F0467" w:rsidP="004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67" w:rsidRDefault="005F0467" w:rsidP="004F0043">
      <w:pPr>
        <w:spacing w:after="0" w:line="240" w:lineRule="auto"/>
      </w:pPr>
      <w:r>
        <w:separator/>
      </w:r>
    </w:p>
  </w:footnote>
  <w:footnote w:type="continuationSeparator" w:id="0">
    <w:p w:rsidR="005F0467" w:rsidRDefault="005F0467" w:rsidP="004F0043">
      <w:pPr>
        <w:spacing w:after="0" w:line="240" w:lineRule="auto"/>
      </w:pPr>
      <w:r>
        <w:continuationSeparator/>
      </w:r>
    </w:p>
  </w:footnote>
  <w:footnote w:id="1">
    <w:p w:rsidR="004F0043" w:rsidRPr="004F0043" w:rsidRDefault="004F0043" w:rsidP="004F0043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F0043">
        <w:rPr>
          <w:rFonts w:ascii="Times New Roman" w:hAnsi="Times New Roman" w:cs="Times New Roman"/>
          <w:sz w:val="20"/>
          <w:szCs w:val="20"/>
        </w:rPr>
        <w:t xml:space="preserve">См.: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F0043">
        <w:rPr>
          <w:rFonts w:ascii="Times New Roman" w:hAnsi="Times New Roman" w:cs="Times New Roman"/>
          <w:sz w:val="20"/>
          <w:szCs w:val="20"/>
        </w:rPr>
        <w:t>риложение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043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anchor="a1" w:tooltip="+" w:history="1">
        <w:r w:rsidRPr="004F0043">
          <w:rPr>
            <w:rFonts w:ascii="Times New Roman" w:hAnsi="Times New Roman" w:cs="Times New Roman"/>
            <w:sz w:val="20"/>
            <w:szCs w:val="20"/>
          </w:rPr>
          <w:t>постановлению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043">
        <w:rPr>
          <w:rFonts w:ascii="Times New Roman" w:hAnsi="Times New Roman" w:cs="Times New Roman"/>
          <w:sz w:val="20"/>
          <w:szCs w:val="20"/>
        </w:rPr>
        <w:t>Министерства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043">
        <w:rPr>
          <w:rFonts w:ascii="Times New Roman" w:hAnsi="Times New Roman" w:cs="Times New Roman"/>
          <w:sz w:val="20"/>
          <w:szCs w:val="20"/>
        </w:rPr>
        <w:t>здравоохранения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043">
        <w:rPr>
          <w:rFonts w:ascii="Times New Roman" w:hAnsi="Times New Roman" w:cs="Times New Roman"/>
          <w:sz w:val="20"/>
          <w:szCs w:val="20"/>
        </w:rPr>
        <w:t>Республики Беларусь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4F0043">
        <w:rPr>
          <w:rFonts w:ascii="Times New Roman" w:hAnsi="Times New Roman" w:cs="Times New Roman"/>
          <w:sz w:val="20"/>
          <w:szCs w:val="20"/>
        </w:rPr>
        <w:t>03.06.2022 № 5</w:t>
      </w:r>
      <w:r>
        <w:rPr>
          <w:rFonts w:ascii="Times New Roman" w:hAnsi="Times New Roman" w:cs="Times New Roman"/>
          <w:sz w:val="20"/>
          <w:szCs w:val="20"/>
        </w:rPr>
        <w:t>0 «</w:t>
      </w:r>
      <w:r w:rsidRPr="004F0043">
        <w:rPr>
          <w:rFonts w:ascii="Times New Roman" w:hAnsi="Times New Roman" w:cs="Times New Roman"/>
          <w:sz w:val="20"/>
          <w:szCs w:val="20"/>
        </w:rPr>
        <w:t>Об определении медицинских показаний для получения образования на дому</w:t>
      </w:r>
      <w:r w:rsidRPr="004F0043">
        <w:rPr>
          <w:rFonts w:ascii="Times New Roman" w:hAnsi="Times New Roman" w:cs="Times New Roman"/>
          <w:sz w:val="20"/>
          <w:szCs w:val="20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0"/>
    <w:rsid w:val="002A54C0"/>
    <w:rsid w:val="004F0043"/>
    <w:rsid w:val="005F0467"/>
    <w:rsid w:val="007767FF"/>
    <w:rsid w:val="00C359BB"/>
    <w:rsid w:val="00C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B8C"/>
  <w15:chartTrackingRefBased/>
  <w15:docId w15:val="{6EDA1A2A-0447-480D-88A2-DA0010B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2A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2A54C0"/>
  </w:style>
  <w:style w:type="paragraph" w:customStyle="1" w:styleId="append">
    <w:name w:val="append"/>
    <w:basedOn w:val="a"/>
    <w:rsid w:val="002A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2A54C0"/>
  </w:style>
  <w:style w:type="paragraph" w:customStyle="1" w:styleId="titlep">
    <w:name w:val="titlep"/>
    <w:basedOn w:val="a"/>
    <w:rsid w:val="002A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2A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2A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C6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C65D18"/>
  </w:style>
  <w:style w:type="character" w:customStyle="1" w:styleId="promulgator">
    <w:name w:val="promulgator"/>
    <w:basedOn w:val="a0"/>
    <w:rsid w:val="00C65D18"/>
  </w:style>
  <w:style w:type="character" w:customStyle="1" w:styleId="datepr">
    <w:name w:val="datepr"/>
    <w:basedOn w:val="a0"/>
    <w:rsid w:val="00C65D18"/>
  </w:style>
  <w:style w:type="character" w:customStyle="1" w:styleId="number">
    <w:name w:val="number"/>
    <w:basedOn w:val="a0"/>
    <w:rsid w:val="00C65D18"/>
  </w:style>
  <w:style w:type="paragraph" w:customStyle="1" w:styleId="titlencpi">
    <w:name w:val="titlencpi"/>
    <w:basedOn w:val="a"/>
    <w:rsid w:val="00C6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4F00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0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0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04521&amp;f=%EF%EE%F1%F2%E0%ED%EE%E2%EB%E5%ED%E8%E5+%B9+50+%EC%E8%ED%E8%F1%F2%E5%F0%F1%F2%E2%EE+%E7%E4%F0%E0%E2%EE%EE%F5%F0%E0%ED%E5%ED%E8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41FD-ADF9-49C3-B92E-16FA32F7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2022-08-04T09:27:00Z</dcterms:created>
  <dcterms:modified xsi:type="dcterms:W3CDTF">2022-08-04T16:02:00Z</dcterms:modified>
</cp:coreProperties>
</file>