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FB" w:rsidRPr="003836FB" w:rsidRDefault="003836FB" w:rsidP="007767EF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38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медицинских показаний для</w:t>
      </w:r>
      <w:r w:rsidRPr="0038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8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получения общего среднего и</w:t>
      </w:r>
      <w:r w:rsidRPr="0038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8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специального образования на</w:t>
      </w:r>
      <w:r w:rsidRPr="0038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8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дому</w:t>
      </w:r>
      <w:r w:rsidR="003559B9"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1984"/>
        <w:gridCol w:w="3329"/>
        <w:gridCol w:w="3354"/>
      </w:tblGrid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4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диагноза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соответствии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Международной статистической классификацией болезней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проблем, связанных со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здоровьем, десятого пересмотра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Заболевания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состояния, являющиеся медицинскими показаниями для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получения образования на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дому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Примечание</w:t>
            </w:r>
            <w:proofErr w:type="spellEnd"/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НЕКОТОРЫЕ ИНФЕКЦИОННЫЕ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ПАРАЗИТАРНЫЕ БОЛЕЗНИ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B18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Хронический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вирусный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гепатит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высокой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лабораторной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активности</w:t>
            </w:r>
            <w:proofErr w:type="spellEnd"/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КЛАСС II НОВООБРАЗОВАНИЯ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С00-С80, С97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Злокачественные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новообразования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 после наступления ремиссии (перевода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клиническую группу 3)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C81-C96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Злокачественные новообразования лимфоидной, кроветворной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родственных им тканей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окончания поддерживающей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иммуносупрессивной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терапии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D21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доброкачественные новообразования соединительной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других мягких тканей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тератомах крестцово-копчиковой области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нарушениями функций выделения вследствие недержания кала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мочи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БОЛЕЗНИ КРОВИ, КРОВЕТВОРНЫХ ОРГАНОВ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ОТДЕЛЬНЫЕ НАРУШЕНИЯ, ВОВЛЕКАЮЩИЕ ИММУННЫЙ МЕХАНИЗМ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D55-D61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Гемолитические анемии,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апластические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анемии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окончания получения гормональной или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иммуносупрессивной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терапии.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1 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наступления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ремиссии</w:t>
            </w:r>
            <w:proofErr w:type="spellEnd"/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D65-D68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 свертываемости крови (наследственные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приобретенные дефициты факторов свертываемости, болезнь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Виллебранда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геморрагические нарушения, обусловленные циркулирующими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крови антикоагулянтами)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Тяжелое течение.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Течение средней степени тяжести (уровень дефицитного фактора свертывания крови менее 6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D69.3, D 69.4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Идиопатическая тромбоцитопеническая пурпура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первичные тромбоцитопении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 от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наступления ремиссии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D70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Агранулоцитоз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559B9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уровне нейтрофилов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периферической крови 1,0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</w:rPr>
              <w:t>9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ниже.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период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подъема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заболеваемости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острыми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респираторными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инфекциями</w:t>
            </w:r>
            <w:proofErr w:type="spellEnd"/>
            <w:r w:rsid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D80-D82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Отдельные нарушения, вовлекающие иммунный механизм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D86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Саркоидоз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 месяца от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наступления ремиссии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БОЛЕЗНИ ЭНДОКРИННОЙ СИСТЕМЫ, РАССТРОЙСТВА ПИТАНИЯ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 ОБМЕНА ВЕЩЕСТВ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Е10, E11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Сахарный диабет 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II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года после перенесенного диабетического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кетоацидоза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кетоацидотической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комы, гипергликемического,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гиперосмолярного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статуса.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частых (3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год) тяжелых гипогликемических состояниях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нарушением сознания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судорогами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Е00-Е07,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Е20-Е35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Болезни щитовидной железы, нарушения других эндокринных желез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клинико-гормональной декомпенсации на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фоне медикаментозной или заместительной терапии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умеренным, выраженным или резко выраженным нарушением функций внутренней секреции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E84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Кистозный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фиброз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средней, тяжелой степени тяжести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ПСИХИЧЕСКИЕ РАССТРОЙСТВА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РАССТРОЙСТВА ПОВЕДЕНИЯ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F01-F07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Органические, включая симптоматические, психические расстройства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F20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Шизофрения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F21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Шизотипическое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расстройство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F22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Хронические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бредовые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расстройства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F24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Индуцированное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бредовое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расстройство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F25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Шизоаффективные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расстройства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F23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Острые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преходящие психотические расстройства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наблюдения до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 при отсутствии компенсации психического состояния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F30-F34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Расстройства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настроения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аффективные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расстройства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неэффективности лечения (недостаточной компенсации состояния),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стационарных условиях или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условиях отделения дневного пребывания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F40-F48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Невротические, связанные со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стрессом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соматоформные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расстройства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неэффективности лечения (недостаточной компенсации состояния)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течение 3 месяцев,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стационарных условиях или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условиях отделения дневного пребывания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F50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Расстройства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приема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пищи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неэффективности лечения (недостаточной компенсации состояния)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течение 2 месяцев,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стационарных условиях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F60-F64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Расстройства личности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поведения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зрелом возрасте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неэффективности лечения (недостаточной компенсации состояния)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течение 2 месяцев,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стационарных условиях или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условиях отделения дневного пребывания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F70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Умственная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отсталость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легкой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степени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сочетании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гиперактивным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неуместным, дезорганизованным,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протестно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-вызывающим поведением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агрессивным поведением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нанесением себе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окружающим повреждений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F71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Умственная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отсталость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умеренная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сочетании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гиперактивным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неуместным, дезорганизованным,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протестно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-вызывающим поведением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агрессивным поведением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нанесением себе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окружающим повреждений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5.14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F84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расстройства психологического развития (расстройства аутистического спектра)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сочетании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гиперактивным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неуместным, дезорганизованным,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протестно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-вызывающим поведением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агрессивным поведением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нанесением себе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окружающим повреждений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F90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Гиперкинетические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расстройства (синдром дефицита внимания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гиперактивности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F91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Расстройства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поведения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неэффективности лечения (недостаточной компенсации состояния)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течение 2 месяцев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более,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стационарных условиях или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условиях отделения дневного пребывания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F92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Смешанные расстройства поведения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эмоций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неэффективности лечения (недостаточной компенсации состояния)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течение 2 месяцев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более,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стационарных условиях или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условиях отделения дневного пребывания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F94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Расстройства социального функционирования, начало которых характерно для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детского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подросткового возрастов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неэффективности лечения (недостаточной компенсации состояния)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течение 1 месяца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более,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стационарных условиях или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условиях отделения дневного пребывания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F95.2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Комбинирование вокализмов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множественных моторных тиков (синдром де ла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Туретта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наличии постоянных неконтролируемых спонтанных звуков (слов, фраз)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двигательных гиперкинезов.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сочетании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гиперактивным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неуместным, дезорганизованным,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протестно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-вызывающим поведением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агрессивным поведением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нанесением себе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окружающим повреждений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БОЛЕЗНИ НЕРВНОЙ СИСТЕМЫ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G00-G37,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G54-G99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Болезни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нервной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системы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последствиях заболеваний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умеренными, выраженными или резко выраженными нарушениями статодинамической функции.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последствиях заболеваний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нарушениями функций выделения вследствие недержания кала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мочи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G40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Эпилепсия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частых (более 4 раз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месяц) дневных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генерализованных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(или) вторично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генерализованных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приступах,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риском развития эпилептического статуса, на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фоне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фармакорезистентности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длительного подбора противосудорожной терапии (более 1 месяца)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VII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БОЛЕЗНИ ГЛАЗА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ПРИДАТОЧНОГО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АППАРАТА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7.1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H15-H22,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H30-H36,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H46-H48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Болезни склеры, роговицы, радужной оболочки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цилиарного тела, сосудистой оболочки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сетчатки, зрительного нерва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зрительных путей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2 месяцев от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момента наступления ремиссии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H40-H42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Глаукома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2 месяцев от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момента наступления стабилизации внутриглазного давления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зрительных функций.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Декомпенсированная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нестабилизированная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терминальная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глаукома</w:t>
            </w:r>
            <w:proofErr w:type="spellEnd"/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H33.0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Отслойка сетчатки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разрывом сетчатки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1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 после хирургического лечения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IX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БОЛЕЗНИ СИСТЕМЫ КРОВООБРАЩЕНИЯ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I00-I02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Острая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ревматическая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лихорадка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I05-I09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Хронические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ревматические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болезни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сердца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6 месяцев после хирургического лечения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I34-I38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Неревматические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поражения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клапана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6 месяцев после хирургического лечения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I46-I49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 ритма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проводимости сердца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6 месяцев после хирургического лечения, лечения методом радиочастотной абляции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(или) имплантации кардиостимулятора,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кардиовертера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-дефибриллятора, устройства для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ресинхронизирующей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терапии (в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замены кардиостимулятора, репозиции электрода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другого вмешательства)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I50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Сердечная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недостаточность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Н2А-Н3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стадии</w:t>
            </w:r>
            <w:proofErr w:type="spellEnd"/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I80-I89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Болезни вен, лимфатических сосудов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лимфатических узлов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двигательных нарушениях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умеренными, выраженными или резко выраженными нарушениями статодинамической функции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БОЛЕЗНИ ОРГАНОВ ДЫХАНИЯ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J09-J18,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J22-J22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Грипп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пневмония, другие острые респираторные инфекции нижних дыхательных путей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тяжелом течении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до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месяцев после выздоровления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J31.0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Озена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J40-J44, J47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Хронические болезни нижних дыхательных путей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6 месяцев после хирургического лечения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J45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Астма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тяжелой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персистирующей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неконтролируемой бронхиальной астме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J85-J86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Гнойные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некротические состояния нижних дыхательных путей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6 месяцев после хирургического лечения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J96.1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Хроническая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респираторная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недостаточность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II-III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степени</w:t>
            </w:r>
            <w:proofErr w:type="spellEnd"/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БОЛЕЗНИ ОРГАНОВ ПИЩЕВАРЕНИЯ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K50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Болезнь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Крона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Период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обострения</w:t>
            </w:r>
            <w:proofErr w:type="spellEnd"/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K51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Язвенный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колит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Период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обострения</w:t>
            </w:r>
            <w:proofErr w:type="spellEnd"/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K73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Хронический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гепатит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высокой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лабораторной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активности</w:t>
            </w:r>
            <w:proofErr w:type="spellEnd"/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K74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Фиброз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 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цирроз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печени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тяжести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Чайлд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-Пью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K76.6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Портальная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гипертензия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6 месяцев после хирургического лечения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XII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БОЛЕЗНИ КОЖИ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ПОДКОЖНОЙ КЛЕТЧАТКИ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L10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Пузырчатка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L12.0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Буллезный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пемфигоид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L13.0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Дерматит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герпетиформный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L00-L08,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L20-L99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Болезни кожи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подкожной клетчатки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обострения.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Распространенные формы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тяжелым течением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XIII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БОЛЕЗНИ КОСТНО-МЫШЕЧНОЙ СИСТЕМЫ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СОЕДИНИТЕЛЬНОЙ ТКАНИ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М00-М33,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М35-М99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Болезни костно-мышечной системы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соединительной ткани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Умеренные, выраженные или резко выраженные ограничения способности к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самостоятельному передвижению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самообслуживанию вследствие: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заболевания опорно-двигательной системы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наличием умеренной или выраженной клинико-лабораторной активности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сроком до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месяцев;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заболевания со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стойкими анатомо-морфологическими изменениями опорно-двигательной системы, не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компенсируемыми применением технических средств социальной реабилитации,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сроком до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месяцев;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хирургического лечения на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опорно-двигательной системе (операции на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суставах, костно-пластические операции, реконструктивно-восстановительные операции, другие операции)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сроком до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месяцев после операции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M34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Системный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склероз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Генерализованная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системная склеродермия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диффузным поражением кожи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XIV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БОЛЕЗНИ МОЧЕПОЛОВОЙ СИСТЕМЫ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N00-N08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Гломерулярные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болезни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окончания гормональной или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иммуносупрессивной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терапии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N18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Хроническая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болезнь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почек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хронической болезни почек С3А-С5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N31, N39.3, N39.4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Нервно-мышечная дисфункция мочевого пузыря, непроизвольное мочеиспускание, недержание мочи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нарушениях функций выделения вследствие недержания мочи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XV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БЕРЕМЕННОСТЬ, РОДЫ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ПОСЛЕРОДОВОЙ ПЕРИОД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O10-O99, Z34, Z35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Беременность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22 недель беременности до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дней послеродового периода (при грудном вскармливании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до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месяцев)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XVII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ВРОЖДЕННЫЕ АНОМАЛИИ (ПОРОКИ РАЗВИТИЯ), ДЕФОРМАЦИИ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ХРОМОСОМНЫЕ НАРУШЕНИЯ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Q00-Q07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Врожденные аномалии (пороки развития) нервной системы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умеренных, выраженных или резко выраженных нарушениях статодинамической функции.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нарушениях функций выделения вследствие недержания кала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мочи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Q15.0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Врожденная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глаукома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2 месяцев от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момента наступления стабилизации внутриглазного давления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зрительных функций.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Нестабилизированная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терминальная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глаукома</w:t>
            </w:r>
            <w:proofErr w:type="spellEnd"/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Q20-Q28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Врожденные аномалии (пороки развития) системы кровообращения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6 месяцев после хирургического лечения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Q30-Q34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Врожденные аномалии (пороки развития) органов дыхания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6 месяцев после хирургического лечения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Q38-Q45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Врожденные аномалии (пороки развития) органов пищеварения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6 месяцев после хирургического лечения.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нарушениях функций выделения вследствие недержания кала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15.6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Q50-Q56,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Q60-Q64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Врожденные аномалии (пороки развития) половых органов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мочевыделительной системы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559B9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нарушениях функций выделения вследствие недержания мочи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кала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Q65-Q79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559B9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Врожденные аномалии (пороки развития)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деформации костно-мышечной системы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559B9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Умеренные, выраженные или резко выраженные ограничения способности к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самостоятельному передвижению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самообслуживанию вследствие: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стойких анатомо-морфологических изменений опорно-двигательной системы, не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компенсируемых применением технических средств социальной реабилитации,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сроком до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месяцев;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хирургического лечения на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опорно-двигательной системе (операции на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суставах, костно-пластические операции, реконструктивно-восстановительные операции, другие операции)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сроком до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месяцев после операции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Q78.0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Незавершенный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остеогенез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Q80.2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Пластинчатый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ламеллярный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ихтиоз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Q80.3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Врожденная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буллезная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ихтиоформная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эритродермия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Q81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Буллезный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эпидермолиз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559B9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XVIII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СИМПТОМЫ, ПРИЗНАКИ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ОТКЛОНЕНИЯ ОТ НОРМЫ, ВЫЯВЛЕННЫЕ ПРИ КЛИНИЧЕСКИХ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ЛАБОРАТОРНЫХ ИССЛЕДОВАНИЯХ, НЕ КЛАССИФИЦИРОВАННЫЕ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ДРУГИХ РУБРИКАХ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R18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Асцит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559B9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ТРАВМЫ, ОТРАВЛЕНИЯ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НЕКОТОРЫЕ ДРУГИЕ ПОСЛЕДСТВИЯ ВОЗДЕЙСТВИЯ ВНЕШНИХ ПРИЧИН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S05, T26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559B9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Травма глаза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глазницы, термические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химические ожоги, ограниченные областью глаза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придаточного аппарата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559B9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средней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тяжелой степени тяжести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не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менее 6 месяцев после травмы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S06.3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Очаговая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травма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головного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мозга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559B9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тяжелой степени тяжести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на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до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месяцев.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последствиях травмы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умеренными, выраженными или резко выраженными нарушениями статодинамической функции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S10-S99,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T00-T07,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T20-T32,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T90-T98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559B9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Травмы шеи, грудной клетки, живота, нижней части спины, поясничного отдела позвоночника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таза, плечевого пояса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плеча, локтя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предплечья, запястья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кисти, области тазобедренного сустава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бедра, колена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голени, голеностопного сустава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стопы, травмы, захватывающие несколько областей тела, термические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химические ожоги, а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также последствия травм, отравлений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других воздействий внешних причин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559B9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для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получения образования на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дому при травмах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последствиях травм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умеренными, выраженными или резко выраженными ограничениями способности к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самостоятельному передвижению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самообслуживанию устанавливаются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учетом средних сроков консолидации переломов данной локализации, сроков заживления ран, реабилитационного потенциала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реабилитационного прогноза: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благоприятном прогнозе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высоком реабилитационном потенциале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на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до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месяцев от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даты травмы;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относительно благоприятном прогнозе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среднем реабилитационном потенциале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до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месяцев от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даты травмы;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неблагоприятном прогнозе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низком реабилитационном потенциале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на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до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месяцев от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даты травмы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559B9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XXI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ФАКТОРЫ, ВЛИЯЮЩИЕ НА СОСТОЯНИЕ ЗДОРОВЬЯ НАСЕЛЕНИЯ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ОБРАЩЕНИЯ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5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ЗДРАВООХРАНЕНИЯ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Z93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Состояние, связанное с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наличием искусственного отверстия (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трахеостома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гастростома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илеостома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колостома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цистостома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Z94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трансплантированных органов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тканей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 после перехода на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поддерживающую </w:t>
            </w:r>
            <w:proofErr w:type="spellStart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иммуносупрессивную</w:t>
            </w:r>
            <w:proofErr w:type="spellEnd"/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терапию.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При сердечной недостаточности Н2А-Н3 стадии, дыхательной недостаточности 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степени, хронической болезни почек С3А-С5</w:t>
            </w:r>
          </w:p>
        </w:tc>
      </w:tr>
      <w:tr w:rsidR="003836FB" w:rsidRPr="003836FB" w:rsidTr="00E04947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6FB" w:rsidRPr="003836FB" w:rsidRDefault="003836FB" w:rsidP="0038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Болезни, не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вошедшие в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настоящий перечень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приведшие к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ограничениям жизнедеятельности функционального класса 2 и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</w:tc>
      </w:tr>
    </w:tbl>
    <w:p w:rsidR="00820FE6" w:rsidRPr="00E04947" w:rsidRDefault="00DC75BC" w:rsidP="00E0494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sectPr w:rsidR="00820FE6" w:rsidRPr="00E0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BC" w:rsidRDefault="00DC75BC" w:rsidP="003559B9">
      <w:pPr>
        <w:spacing w:after="0" w:line="240" w:lineRule="auto"/>
      </w:pPr>
      <w:r>
        <w:separator/>
      </w:r>
    </w:p>
  </w:endnote>
  <w:endnote w:type="continuationSeparator" w:id="0">
    <w:p w:rsidR="00DC75BC" w:rsidRDefault="00DC75BC" w:rsidP="0035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BC" w:rsidRDefault="00DC75BC" w:rsidP="003559B9">
      <w:pPr>
        <w:spacing w:after="0" w:line="240" w:lineRule="auto"/>
      </w:pPr>
      <w:r>
        <w:separator/>
      </w:r>
    </w:p>
  </w:footnote>
  <w:footnote w:type="continuationSeparator" w:id="0">
    <w:p w:rsidR="00DC75BC" w:rsidRDefault="00DC75BC" w:rsidP="003559B9">
      <w:pPr>
        <w:spacing w:after="0" w:line="240" w:lineRule="auto"/>
      </w:pPr>
      <w:r>
        <w:continuationSeparator/>
      </w:r>
    </w:p>
  </w:footnote>
  <w:footnote w:id="1"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559B9" w:rsidRPr="003559B9" w:rsidTr="00706EBA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59B9" w:rsidRPr="003559B9" w:rsidRDefault="003559B9" w:rsidP="003559B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5"/>
              </w:rPr>
              <w:footnoteRef/>
            </w:r>
            <w:r>
              <w:t xml:space="preserve"> </w:t>
            </w:r>
            <w:r w:rsidRPr="003559B9">
              <w:rPr>
                <w:rFonts w:ascii="Times New Roman" w:hAnsi="Times New Roman" w:cs="Times New Roman"/>
                <w:sz w:val="20"/>
                <w:szCs w:val="20"/>
              </w:rPr>
              <w:t xml:space="preserve">См.: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59B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риложение 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559B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hyperlink r:id="rId1" w:anchor="a1" w:tooltip="+" w:history="1">
              <w:r w:rsidRPr="003559B9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постановлению</w:t>
              </w:r>
            </w:hyperlink>
            <w:r w:rsidRPr="003559B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br/>
              <w:t>Министерства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559B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здравоохранения</w:t>
            </w:r>
            <w:r w:rsidRPr="003559B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br/>
              <w:t>Республики Беларусь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от </w:t>
            </w:r>
            <w:r w:rsidRPr="003559B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br/>
              <w:t>03.06.2022 № 50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</w:t>
            </w:r>
            <w:r w:rsidRPr="003559B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 определении медицинских показаний для получения образования на дому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</w:p>
          <w:p w:rsidR="003559B9" w:rsidRPr="003559B9" w:rsidRDefault="003559B9" w:rsidP="003559B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3559B9" w:rsidRPr="003559B9" w:rsidRDefault="003559B9" w:rsidP="003559B9">
      <w:pPr>
        <w:pStyle w:val="a3"/>
        <w:jc w:val="both"/>
        <w:rPr>
          <w:rFonts w:ascii="Times New Roman" w:hAnsi="Times New Roman" w:cs="Times New Roman"/>
        </w:rPr>
      </w:pPr>
      <w:bookmarkStart w:id="0" w:name="a6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FB"/>
    <w:rsid w:val="003559B9"/>
    <w:rsid w:val="003836FB"/>
    <w:rsid w:val="007767EF"/>
    <w:rsid w:val="007767FF"/>
    <w:rsid w:val="00C359BB"/>
    <w:rsid w:val="00DC75BC"/>
    <w:rsid w:val="00E0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8B39"/>
  <w15:chartTrackingRefBased/>
  <w15:docId w15:val="{409275B9-071A-4405-A884-82B7D884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38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38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3836FB"/>
  </w:style>
  <w:style w:type="paragraph" w:customStyle="1" w:styleId="titlep">
    <w:name w:val="titlep"/>
    <w:basedOn w:val="a"/>
    <w:rsid w:val="0038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3836FB"/>
  </w:style>
  <w:style w:type="paragraph" w:customStyle="1" w:styleId="table10">
    <w:name w:val="table10"/>
    <w:basedOn w:val="a"/>
    <w:rsid w:val="0038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38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77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7767EF"/>
  </w:style>
  <w:style w:type="character" w:customStyle="1" w:styleId="promulgator">
    <w:name w:val="promulgator"/>
    <w:basedOn w:val="a0"/>
    <w:rsid w:val="007767EF"/>
  </w:style>
  <w:style w:type="character" w:customStyle="1" w:styleId="datepr">
    <w:name w:val="datepr"/>
    <w:basedOn w:val="a0"/>
    <w:rsid w:val="007767EF"/>
  </w:style>
  <w:style w:type="character" w:customStyle="1" w:styleId="number">
    <w:name w:val="number"/>
    <w:basedOn w:val="a0"/>
    <w:rsid w:val="007767EF"/>
  </w:style>
  <w:style w:type="paragraph" w:customStyle="1" w:styleId="titlencpi">
    <w:name w:val="titlencpi"/>
    <w:basedOn w:val="a"/>
    <w:rsid w:val="0077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unhideWhenUsed/>
    <w:rsid w:val="003559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559B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5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604521&amp;f=%EF%EE%F1%F2%E0%ED%EE%E2%EB%E5%ED%E8%E5+%B9+50+%EC%E8%ED%E8%F1%F2%E5%F0%F1%F2%E2%EE+%E7%E4%F0%E0%E2%EE%EE%F5%F0%E0%ED%E5%ED%E8%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E66A-47C6-46D3-AFEB-6B55F2D4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2022-08-04T09:26:00Z</dcterms:created>
  <dcterms:modified xsi:type="dcterms:W3CDTF">2022-08-04T15:59:00Z</dcterms:modified>
</cp:coreProperties>
</file>