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A6" w:rsidRPr="00E459A6" w:rsidRDefault="00E459A6" w:rsidP="00E459A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"/>
      <w:bookmarkEnd w:id="0"/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 факультативного занятия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«Будущее начинается сегодня»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для 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4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класса учреждений образования, реализующих образовательные программы общего среднего образования</w:t>
      </w:r>
      <w:r w:rsidR="005C2AC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E459A6" w:rsidRPr="00E459A6" w:rsidRDefault="00E459A6" w:rsidP="00E459A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 w:rsidRPr="00E459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факультативного занятия «Будущее начинается сегодня» (далее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учебная программа) предназначена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учреждений образования, реализующих образовательные программы общего среднего образования.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является первой частью программного комплекса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одноименным названием, который включает учебные программы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VII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классов.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рассчитана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17 часов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два варианта работы: 1 час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полугодия либо 1 час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недели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основ культуры прав человека.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человека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доступном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возрастной категории учащихся уровне);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людям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признания достоинства каждого;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критического анализа жизненных ситуаций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 соблюдения прав человека (демократических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коммуникации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соблюдению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продвижению прав человека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 (семье, социуме).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формы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воспитания: формы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должны содействовать соблюдению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продвижению прав человека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образования. Основной организационной формой выступает учебное занятие, которое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целевых установок может приобретать специфические черты: круглого стола, инсценировки, ролевой игры, видео сеанса, интернет-поиска, защиты проекта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 Основными методами работы являются: игровые методы (викторины, инсценировки, конкурсы); беседы; дискуссии; рассказы-презентации; чтение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художественных произведений; просмотр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фрагментов мультипликационных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фильмов; решение ситуативных задач; упражнения-тренинги; анализ рисунков, фотографий, плакатов; творческие методы (тематическое рисование, театральные этюды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импровизации, сочинение историй).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gram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содержания настоящей учебной программы</w:t>
      </w:r>
      <w:proofErr w:type="gram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должны: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представлений):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понятий, связанных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человека («права человека», «права ребенка», «человеческое достоинство», «собственное мнение»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регулирования отношений между людьми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прав человека (принципы равноправия, взаимопомощи, мирного разрешения конфликтов, учета многообразия взглядов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интересов, справедливости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нарушения прав человека (плохая информированность людей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человека; страх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людей обратиться за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 когда нарушаются права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ним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их близким; безответственность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ребенка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досуг, правах детей-инвалидов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психофизического развития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помощь государства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(механизмы) защиты прав ребенка государством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учреждения образования;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отдельных лицах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истории, внесших вклад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человека;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отстаивать собственную точку зрения (в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дискуссиях, при разрешении возникающих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межличностных конфликтов);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принципами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проектной деятельности, организации социальных акций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класса), при разрешении межличностных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противоречий;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информацию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прав человека,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при помощи информационно-коммуникационных технологий;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проблемы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человека, касающиеся основных сфер собственной жизни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других людей;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собственный уровень проявления уважения человеческого достоинства;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продвигать права человека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классных (школьных) объединений, через участие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(городских, республиканских) художественно-творческих мероприятиях правовой направленности (тематических конкурсах рисунков, плакатов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другое).</w:t>
      </w:r>
    </w:p>
    <w:p w:rsidR="00E459A6" w:rsidRPr="00E459A6" w:rsidRDefault="00E459A6" w:rsidP="00E459A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E459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ГЛАВА 2</w:t>
      </w:r>
      <w:r w:rsidRPr="00E459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br/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6895"/>
        <w:gridCol w:w="1471"/>
      </w:tblGrid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ребенок, я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человек, я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гражданин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Какой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я?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Какие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мы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3, 4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 разные нужны, права разные важны!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Если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права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человека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нарушаются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ученик, а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значит…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7, 8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Самая лучшая в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мире школа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хорошо, что есть семья!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Белая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ворона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11, 12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Если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случился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конфликт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 я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считаю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значит «быть милосердным» и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 нужна особая поддержка?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Защита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человека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стать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лучше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Обобщающее</w:t>
            </w:r>
            <w:proofErr w:type="spellEnd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занятие</w:t>
            </w:r>
            <w:bookmarkStart w:id="1" w:name="_GoBack"/>
            <w:bookmarkEnd w:id="1"/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459A6" w:rsidRPr="00E459A6" w:rsidTr="005C2ACE">
        <w:trPr>
          <w:trHeight w:val="240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A6" w:rsidRPr="00E459A6" w:rsidRDefault="00E459A6" w:rsidP="00E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5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</w:tbl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 УЧЕБНОГО МАТЕРИАЛА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ребенок, 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человек, 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гражданин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«права человека», «человеческое достоинство». Формирование представления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прав человека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людей. Выявление взаимосвязи понятий «права»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«ответственность».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Вступительное слово учителя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факультативных занятиях, основных целях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ожидаемых результатах. Организация игровой деятельности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новых понятий.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документами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Всеобщей декларацией прав человека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Организации Объединенных Наций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 (далее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Конвенция ООН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ребенка). Выявление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дискуссии отличий детей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взрослых. Подготовка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интервью, приуроченному ко Дню прав человека.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я? Какие мы?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«уникальность», «равенство», «уважение человеческого достоинства». Развитие навыков самопознания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рефлексии. Развитие интереса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миру других людей. Расширение опыта представления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аргументации собственной точки зрения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касающимся равных прав, самоуважения, уважения человеческого достоинства.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учащимися личной анкеты («Что я люблю?», «Что я не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люблю?», «Мои качества», «Мое достижение, которым я горжусь»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другое). Заслушивание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самопрезентаций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заполненных анкет. Выявление индивидуальных различий между учащимися. Анализ ситуаций,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затрагиваются вопросы самоуважения. Беседа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равенства людей перед законом, равенства людей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правах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свободах (все дети могут ходить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школу, все дети наблюдаются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поликлиниках, все дети могут посещать кружки / секции исходя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их интересов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разные нужны, права разные важны!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правами ребенка, зафиксированными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Конвенции ООН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ребенка. Раскрытие содержания основных прав ребенка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форм физического или психологического насилия,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защиту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помощь, предоставляемые государством,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другие).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опыта участия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художественно-творческих классных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 мероприятиях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 ребенка (тематических конкурсах рисунков, плакатов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значения основных прав человека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ребенка. Просмотр детских иллюстрированных книг, посвященных изучаемым правам. Прослушивание детских песен (из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м/ф «Кошкин дом», «Чебурашка», «Мама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мамонтенка»)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их содержания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ребенка. Составление рисуночного календаря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«Права ребенка». Групповая работа: просмотр фрагментов мультипликационных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фильмов («Белоснежка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гномов», «Балерина», «Тайна Коко», «Гарри Поттер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философский камень», «Золушка» либо другой)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выявлением фактов несоблюдения прав ребенка; отчет групп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просмотра видеофрагментов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обсуждения.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Беларусь художественно-творческими конкурсами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 человека / ребенка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участия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права человека нарушаются…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 «достоинство человека», «взаимоуважение», «право ребенка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защиту». Введение понятий «унижение», «плохое обращение», «насилие», «ответственность». 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нарушениях прав человека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причинах нарушения прав человека (плохая информированность людей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человека; страх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людей обратиться за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помощью; имеющие место случаи безнаказанности за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 Ознакомление со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защиты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предотвращения нарушения прав человека (в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сообществе).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игровой деятельности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новых понятий. Анализ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 сказки,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вскрывается проблема нарушения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 («Коза-дереза» либо другая). Анализ смоделированных ситуаций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цифровых технологий (смс-переписки, интернет-оповещения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другое), унижающих человеческое достоинство. Разбор ситуаций «Плохое обращение или забота?». Обсуждение способов защиты детей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насилия. Рассказ учителя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 действиях детей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нарушении их прав (обращении за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помощью, поддержкой, защитой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взрослым). Составление памятки «Помощь рядом!».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ученик, 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значит…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каждого ребенка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образование;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обязанностях учащихся. Выяснение вопроса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введения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правил поведения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уроке,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перемене). Развитие умения определять проблемы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разбора смоделированных ситуаций). Формирование опыта критически оценивать отношения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 класса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их оптимизации (улучшения).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типичных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нетипичных ситуаций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учащихся. Обсуждение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 учащихся. Дискуссия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«Что важнее: права или обязанности?». Игра-интервью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«Как соблюдаются права ребенка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школе». Проведение закрытого,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анонимного опроса среди учащихся «Самая большая проблема нашего класса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это…». Составление документа «Кодекс нашего класса».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лучшая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мире школа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первичного представления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прав человека (равноправия, взаимопомощи, мирного разрешения конфликтов, учета многообразия интересов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их реализации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школах. Определение учащимися роли школы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 жизни. Моделирование (в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группового взаимодействия) идеальной школы (Школы будущего). Осмысление того, как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идеальной школе будут реализовываться права человека. Осмысление роли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ученического самоуправления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«Открытого микрофона»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метода незаконченного предложения «Для меня школа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это…» («Я хожу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школу, потому что…», «Если не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бы школ, я бы…»). Ознакомление учащихся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опроса, проведенного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предыдущем занятии «Самая большая проблема нашего класса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это…»; обсуждение полученных результатов; высказывание предположений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путях решения проблемы.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 прав человека. Создание групповых проектов «Идеальная школа» (описание внешнего вида школы, способов реализации прав человека, характера управления школой, составление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 учащихся, недельного расписания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особенностей школьного распорядка). Презентация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 каждой группой (как возможный вариант оформления проекта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представление плаката или книжки-малышки). Коллективное обсуждение наиболее интересных (смелых, спорных, провокационных) идей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как эти идеи помогут лучше защищать права детей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хорошо, что есть семья!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ребенка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семью; работа со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 Конвенции ООН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ребенка, касающимися вопросов семьи. 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семьи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человека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 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семей (полных, неполных, многодетных, которые объединяют несколько поколений), об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обязанностях членов семьи. Формирование уважительного отношения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правам членов семьи. 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прав ребенка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участия детей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семейных вопросов, затрагивающих их интересы.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иллюстративного материала, посвященного праву ребенка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семью; просмотр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прочтение соответствующих положений Конвенции ООН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ребенка. Рассказ учителя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прав ребенка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 Описание семейной жизни героев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детской литературы. Обсуждение пословиц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 («Вся семья вместе, так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душа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месте», «Согласие да лад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 клад»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 Составление мини-рассказа «Как хорошо, что есть семья!». Изображение цветика-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многоцветика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семья»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разноцветных лепестках цветка указываются профессии членов семьи либо имена, либо хобби); составление коллективного цветика-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многоцветика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«Семейные обязанности»; обсуждение результатов коллективной работы. Анализ учащимися степени своего участия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 семейных решений. Определение круга обязанностей ребенка как члена семьи.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«Белая ворона»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Закрепление понятия «уважение достоинства человека»; введение понятия «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недискриминация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». Развитие умения анализировать ситуации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 соблюдения прав человека. Право быть самим собой (с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психофизического развития, полученными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приобретенными; интересами, увлечениями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другое). Обсуждение способов защиты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продвижения прав человека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коллектива класса (школы).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условий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ощущения психологического комфорта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группе. Выяснение значения выражения «белая ворона». Просмотр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мультипликационного фильма «Ёжик должен быть колючим?», определение чувств ежика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родителей. Беседа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детей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психофизического развития, их праве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развитие, самореализацию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формы дискриминации. Разучивание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песни «Если ты другой немного» (из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м/ф «Ёжик должен быть колючим?»). Беседа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«Как мы можем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защищать права человека?»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(городе, области, республике) конкурсами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 человека, рассмотрение возможности участия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конкурсах, ознакомление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участия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заявок.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случился конфликт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«спор», «столкновение взглядов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интересов», «конфликтная ситуация». Конфликт как способ обнаружения нарушений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человека. Ознакомление со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разрешения конфликтных ситуаций. Формирование опыта разрешать конфликтные ситуации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принципов прав человека.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иллюстративного ряда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«Конфликт» (определение формы выражения конфликта, возможных причин конфликта, чувств участников конфликта). Рассказ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вариантах разрешения конфликта («выиграл–выиграл», «выиграл–проиграл», «проиграл–выиграл», «проиграл–проиграл»). Коллективное составление алгоритма разрешения конфликта «выиграл–выиграл» (на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просмотра короткометражных мультипликационных сюжетов). Дискуссия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«Можно ли жить без конфликтов?». Обсуждение жизненных ситуаций (смоделированных либо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опыта детей), основанных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конфликте взглядов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 людей; поиск возможных вариантов разрешения конфликтной ситуации. Коллективное составление схемы разрешения конфликта. Участие детей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 играх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схем предотвращения (либо разрешения) конфликта. Проведение игры «Если бы была машина времени…» (воображаемое перемещение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предотвращения возникновения конфликта). Чтение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сказок, содержащих конфликт двух сторон. Работа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поиску путей предотвращения (разрешения) конфликта между героями сказок.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 я считаю…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«собственное мнение», «свобода слова». Освоение (повторение) основных правил коммуникации. Развитие навыков аргументировано излагать собственную точку зрения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обсуждаемым вопросам.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«Свобода слова», «Что значит «иметь собственное мнение»?». Обсуждение дискуссионных вопросов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«Открытый микрофон» (к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примеру,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вопросы могут касаться выбора старосты класса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– «На какой срок лучше всего назначать старосту класса?», «Кто должен быть старостой?», «Кто должен избирать старосту?», «Можно ли менять старосту раньше установленного срока?»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 Проведение выборов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 должность, связанную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общественной работой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 Обсуждение неоднозначной темы, касающейся школы / города (например, «Должен ли быть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зеленый уголок?» «Какие детские журналы нужно / лучше выписывать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классе?», «Сколько вариантов меню завтраков должно быть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столовой?», «Как должны быть оборудованы детские игровые площадки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улицах города?»). Упражнение-тренинг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 вежливого несогласия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точкой зрения другого («Конечно, вы имеете право (ты имеешь право) так думать. Для меня все же важно…», «Я ценю твою точку зрения.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очередь, я думаю…»). Чтение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художественного произведения,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поднимается проблема нарушения гражданских прав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«быть милосердным»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нужна особая поддержка?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 литературных произведений проблем, связанных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бедностью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несправедливостью. Рассмотрение действия принципов равенства,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недискриминации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взаимопомощи. Введение понятий «милосердие», «благотворительность», «сочувствие».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 проявления милосердия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 Актуализация задачи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поиску действенных способов изменения сложной жизненной ситуации,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оказался человек (герой художественного произведения). Формирование представления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категориях людей, нуждающихся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 близких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заботе государства. Развитие умения аргументировано излагать собственную точку зрения относительно вопросов справедливости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недискриминации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проблемах бедности, дискриминации, несправедливости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примере литературных произведений (сказок А. Толстого «Золотой ключик, или Приключения Буратино», Дж.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Чиполлино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жизненных ситуаций. Организация поисковой деятельности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новых понятий. Беседа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 (детях)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психофизического развития, обсуждение проблемы защиты их прав государством. Знакомство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благотворительными акциями, проводимыми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(городе, республике), возможностью принять участие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человека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«правозащитник», «социальная акция». Формирование ценностного отношения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защищающим права человека. Формирование у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понимания важности внесения собственного вклада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прав человека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достоинства. Рассмотрение алгоритма действий учащихся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нарушения их прав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(школе, семье). Формирование представлений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взаимодействия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людьми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защиты прав человека. Планирование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акции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волнующую социальную тему (к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примеру, «Защитим окружающую среду!», «Книжный дом»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об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ярких личностей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мировой истории, посвятивших свою жизнь защите прав человека (Томас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Кларксон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Сесил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Раджендра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Вангари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Маатаи</w:t>
      </w:r>
      <w:proofErr w:type="spellEnd"/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другой). Разбор алгоритма действий учащихся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нарушения их прав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(школе, семье). Определение актуальных проблем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акции (работа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группах). Выбор темы 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социальной акции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ее проведения (акция готовится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во внеурочное время; продолжительность акции может варьироваться от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до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месяцев).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стать лучше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 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каждого ребенка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способностей. Введение понятий «самосовершенствование». Формирование умений определять ориентиры собственного развития. Развитие внутренней установки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персональное соблюдение прав человека, недопущение нарушения этих прав самим собой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другими.</w:t>
      </w:r>
    </w:p>
    <w:p w:rsidR="00E459A6" w:rsidRPr="0048135F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5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813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стол: обсуждение учащимися возможностей развивать свои способности (посещать музыкальные / танцевальные занятия, спортивные секции, кружки технического творчества, робототехники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 Заполнение личной анкеты (определение учащимися своих интересов, предпочтений, «сильных»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«слабых» сторон, определение 2-3 задач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 / полгода). Анализ ситуаций, содержащих нарушение прав человека, поиск выхода из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сложившихся ситуаций. Проведение ролевых игр.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основных прав человека, раскрытие их содержания. Оперирование понятиями «права человека», «свобода», «ответственность», «равенство», «собственное мнение», «человеческое достоинство»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 Развитие умения аргументировано излагать собственную точку зрения. Развитие понимания собственной роли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продвижении прав человека. Обсуждение способов улучшения жизни школы / класса.</w:t>
      </w:r>
    </w:p>
    <w:p w:rsidR="00E459A6" w:rsidRPr="00E459A6" w:rsidRDefault="00E459A6" w:rsidP="00E459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820FE6" w:rsidRPr="005368BE" w:rsidRDefault="00E459A6" w:rsidP="005368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группах: подготовка и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классу проверочных заданий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 человека (вопросы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викторины, кроссворд, сценка, загадка, ребус). Свободный микрофон на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тему: «Я хотел бы / хочу / могу улучшить…». Рефлексия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завершению учебного курса факультативного занятия «Будущее начинается сегодня» («Самое важное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было…», «Самым сложным для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было…», «Я бы хотел научиться…»). Коллективное написание письменного обращения к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учреждения образования с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предложениями по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59A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работы школы.</w:t>
      </w:r>
    </w:p>
    <w:sectPr w:rsidR="00820FE6" w:rsidRPr="0053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A6" w:rsidRDefault="003C3EA6" w:rsidP="005C2ACE">
      <w:pPr>
        <w:spacing w:after="0" w:line="240" w:lineRule="auto"/>
      </w:pPr>
      <w:r>
        <w:separator/>
      </w:r>
    </w:p>
  </w:endnote>
  <w:endnote w:type="continuationSeparator" w:id="0">
    <w:p w:rsidR="003C3EA6" w:rsidRDefault="003C3EA6" w:rsidP="005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A6" w:rsidRDefault="003C3EA6" w:rsidP="005C2ACE">
      <w:pPr>
        <w:spacing w:after="0" w:line="240" w:lineRule="auto"/>
      </w:pPr>
      <w:r>
        <w:separator/>
      </w:r>
    </w:p>
  </w:footnote>
  <w:footnote w:type="continuationSeparator" w:id="0">
    <w:p w:rsidR="003C3EA6" w:rsidRDefault="003C3EA6" w:rsidP="005C2ACE">
      <w:pPr>
        <w:spacing w:after="0" w:line="240" w:lineRule="auto"/>
      </w:pPr>
      <w:r>
        <w:continuationSeparator/>
      </w:r>
    </w:p>
  </w:footnote>
  <w:footnote w:id="1">
    <w:p w:rsidR="005C2ACE" w:rsidRPr="005C2ACE" w:rsidRDefault="005C2ACE" w:rsidP="005C2AC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5" w:tooltip="+" w:history="1">
        <w:r>
          <w:rPr>
            <w:rFonts w:ascii="Times New Roman" w:hAnsi="Times New Roman" w:cs="Times New Roman"/>
          </w:rPr>
          <w:t>п</w:t>
        </w:r>
        <w:r w:rsidRPr="005C2ACE">
          <w:rPr>
            <w:rFonts w:ascii="Times New Roman" w:hAnsi="Times New Roman" w:cs="Times New Roman"/>
          </w:rPr>
          <w:t>остановление</w:t>
        </w:r>
      </w:hyperlink>
      <w:r>
        <w:rPr>
          <w:rFonts w:ascii="Times New Roman" w:hAnsi="Times New Roman" w:cs="Times New Roman"/>
        </w:rPr>
        <w:t xml:space="preserve"> </w:t>
      </w:r>
      <w:r w:rsidRPr="005C2ACE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5C2ACE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5C2ACE">
        <w:rPr>
          <w:rFonts w:ascii="Times New Roman" w:hAnsi="Times New Roman" w:cs="Times New Roman"/>
        </w:rPr>
        <w:t>02.07.2021 № 144</w:t>
      </w:r>
      <w:r>
        <w:rPr>
          <w:rFonts w:ascii="Times New Roman" w:hAnsi="Times New Roman" w:cs="Times New Roman"/>
        </w:rPr>
        <w:t xml:space="preserve"> «</w:t>
      </w:r>
      <w:r w:rsidRPr="005C2ACE">
        <w:rPr>
          <w:rFonts w:ascii="Times New Roman" w:hAnsi="Times New Roman" w:cs="Times New Roman"/>
        </w:rPr>
        <w:t>Об утверждении учебных программ факультативных занятий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6"/>
    <w:rsid w:val="003C3EA6"/>
    <w:rsid w:val="0048135F"/>
    <w:rsid w:val="005368BE"/>
    <w:rsid w:val="005C2ACE"/>
    <w:rsid w:val="007767FF"/>
    <w:rsid w:val="00C359BB"/>
    <w:rsid w:val="00E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5270"/>
  <w15:chartTrackingRefBased/>
  <w15:docId w15:val="{80443618-5168-4FC6-8A15-A002F94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459A6"/>
    <w:rPr>
      <w:color w:val="0000FF"/>
      <w:u w:val="single"/>
    </w:rPr>
  </w:style>
  <w:style w:type="paragraph" w:customStyle="1" w:styleId="titleu">
    <w:name w:val="titleu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459A6"/>
  </w:style>
  <w:style w:type="paragraph" w:customStyle="1" w:styleId="chapter">
    <w:name w:val="chapter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E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368BE"/>
  </w:style>
  <w:style w:type="character" w:customStyle="1" w:styleId="promulgator">
    <w:name w:val="promulgator"/>
    <w:basedOn w:val="a0"/>
    <w:rsid w:val="005368BE"/>
  </w:style>
  <w:style w:type="character" w:customStyle="1" w:styleId="datepr">
    <w:name w:val="datepr"/>
    <w:basedOn w:val="a0"/>
    <w:rsid w:val="005368BE"/>
  </w:style>
  <w:style w:type="character" w:customStyle="1" w:styleId="number">
    <w:name w:val="number"/>
    <w:basedOn w:val="a0"/>
    <w:rsid w:val="005368BE"/>
  </w:style>
  <w:style w:type="paragraph" w:customStyle="1" w:styleId="titlencpi">
    <w:name w:val="titlencpi"/>
    <w:basedOn w:val="a"/>
    <w:rsid w:val="0053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5C2A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A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3878&amp;f=%EF%EE%F1%F2%E0%ED%EE%E2%EB%E5%ED%E8%E5+%EC%E8%ED%EE%E1%F0%E0%E7%EE%E2%E0%ED%E8%FF+%EE%F2+02.07.2021+%B9+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1C06-8727-4FF1-9A22-C80ECF6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2021-09-09T12:47:00Z</dcterms:created>
  <dcterms:modified xsi:type="dcterms:W3CDTF">2021-09-13T10:35:00Z</dcterms:modified>
</cp:coreProperties>
</file>