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77" w:rsidRPr="00220377" w:rsidRDefault="00220377" w:rsidP="00220377">
      <w:pPr>
        <w:shd w:val="clear" w:color="auto" w:fill="FFFFFF"/>
        <w:spacing w:before="160" w:after="160" w:line="240" w:lineRule="auto"/>
        <w:jc w:val="right"/>
        <w:rPr>
          <w:rFonts w:ascii="Times New Roman" w:eastAsia="Times New Roman" w:hAnsi="Times New Roman" w:cs="Times New Roman"/>
          <w:color w:val="000000"/>
        </w:rPr>
      </w:pPr>
      <w:r w:rsidRPr="00220377">
        <w:rPr>
          <w:rFonts w:ascii="Times New Roman" w:eastAsia="Times New Roman" w:hAnsi="Times New Roman" w:cs="Times New Roman"/>
          <w:color w:val="000000"/>
        </w:rPr>
        <w:t>Таблица 3</w:t>
      </w:r>
      <w:r w:rsidR="00BF5C82">
        <w:rPr>
          <w:rStyle w:val="a5"/>
          <w:rFonts w:ascii="Times New Roman" w:eastAsia="Times New Roman" w:hAnsi="Times New Roman" w:cs="Times New Roman"/>
          <w:color w:val="000000"/>
        </w:rPr>
        <w:footnoteReference w:id="1"/>
      </w:r>
    </w:p>
    <w:p w:rsidR="00220377" w:rsidRPr="00220377" w:rsidRDefault="00220377" w:rsidP="00BF5C82">
      <w:pPr>
        <w:shd w:val="clear" w:color="auto" w:fill="FFFFFF"/>
        <w:spacing w:before="160" w:after="160" w:line="240" w:lineRule="auto"/>
        <w:jc w:val="both"/>
        <w:rPr>
          <w:rFonts w:ascii="Times New Roman" w:eastAsia="Times New Roman" w:hAnsi="Times New Roman" w:cs="Times New Roman"/>
          <w:color w:val="000000"/>
          <w:sz w:val="24"/>
          <w:szCs w:val="24"/>
        </w:rPr>
      </w:pPr>
    </w:p>
    <w:p w:rsidR="00220377" w:rsidRPr="00220377" w:rsidRDefault="00220377" w:rsidP="00220377">
      <w:pPr>
        <w:shd w:val="clear" w:color="auto" w:fill="FFFFFF"/>
        <w:spacing w:before="160" w:after="160" w:line="240" w:lineRule="auto"/>
        <w:jc w:val="center"/>
        <w:rPr>
          <w:rFonts w:ascii="Times New Roman" w:eastAsia="Times New Roman" w:hAnsi="Times New Roman" w:cs="Times New Roman"/>
          <w:color w:val="000000"/>
          <w:sz w:val="24"/>
          <w:szCs w:val="24"/>
        </w:rPr>
      </w:pPr>
      <w:r w:rsidRPr="00220377">
        <w:rPr>
          <w:rFonts w:ascii="Times New Roman" w:eastAsia="Times New Roman" w:hAnsi="Times New Roman" w:cs="Times New Roman"/>
          <w:color w:val="000000"/>
          <w:sz w:val="24"/>
          <w:szCs w:val="24"/>
        </w:rPr>
        <w:t>Перечень требований, предъявляемых к</w:t>
      </w:r>
      <w:r w:rsidR="00BF5C82">
        <w:rPr>
          <w:rFonts w:ascii="Times New Roman" w:eastAsia="Times New Roman" w:hAnsi="Times New Roman" w:cs="Times New Roman"/>
          <w:color w:val="000000"/>
          <w:sz w:val="24"/>
          <w:szCs w:val="24"/>
        </w:rPr>
        <w:t xml:space="preserve"> </w:t>
      </w:r>
      <w:r w:rsidRPr="00220377">
        <w:rPr>
          <w:rFonts w:ascii="Times New Roman" w:eastAsia="Times New Roman" w:hAnsi="Times New Roman" w:cs="Times New Roman"/>
          <w:color w:val="000000"/>
          <w:sz w:val="24"/>
          <w:szCs w:val="24"/>
        </w:rPr>
        <w:t>проверяемому субъекту</w:t>
      </w:r>
    </w:p>
    <w:p w:rsidR="00220377" w:rsidRPr="00220377" w:rsidRDefault="00220377" w:rsidP="00BF5C82">
      <w:pPr>
        <w:shd w:val="clear" w:color="auto" w:fill="FFFFFF"/>
        <w:spacing w:before="160" w:after="160" w:line="240" w:lineRule="auto"/>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5"/>
        <w:gridCol w:w="3696"/>
        <w:gridCol w:w="1878"/>
        <w:gridCol w:w="346"/>
        <w:gridCol w:w="376"/>
        <w:gridCol w:w="947"/>
        <w:gridCol w:w="1247"/>
      </w:tblGrid>
      <w:tr w:rsidR="00220377" w:rsidRPr="00220377" w:rsidTr="00BF5C82">
        <w:trPr>
          <w:trHeight w:val="240"/>
        </w:trPr>
        <w:tc>
          <w:tcPr>
            <w:tcW w:w="855"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w:t>
            </w:r>
            <w:r w:rsidRPr="00220377">
              <w:rPr>
                <w:rFonts w:ascii="Times New Roman" w:eastAsia="Times New Roman" w:hAnsi="Times New Roman" w:cs="Times New Roman"/>
                <w:color w:val="000000"/>
                <w:sz w:val="20"/>
                <w:szCs w:val="20"/>
                <w:lang w:val="en-US"/>
              </w:rPr>
              <w:br/>
              <w:t>п/п</w:t>
            </w:r>
          </w:p>
        </w:tc>
        <w:tc>
          <w:tcPr>
            <w:tcW w:w="3690"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Предъявляемые</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требования</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Структурные элементы нормативных правовых актов</w:t>
            </w:r>
          </w:p>
        </w:tc>
        <w:tc>
          <w:tcPr>
            <w:tcW w:w="345"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Да</w:t>
            </w:r>
            <w:proofErr w:type="spellEnd"/>
          </w:p>
        </w:tc>
        <w:tc>
          <w:tcPr>
            <w:tcW w:w="375"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Нет</w:t>
            </w:r>
            <w:proofErr w:type="spellEnd"/>
          </w:p>
        </w:tc>
        <w:tc>
          <w:tcPr>
            <w:tcW w:w="945"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Не</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требуется</w:t>
            </w:r>
            <w:proofErr w:type="spellEnd"/>
          </w:p>
        </w:tc>
        <w:tc>
          <w:tcPr>
            <w:tcW w:w="1245"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Примечание</w:t>
            </w:r>
            <w:proofErr w:type="spellEnd"/>
          </w:p>
        </w:tc>
      </w:tr>
      <w:tr w:rsidR="00220377" w:rsidRPr="00220377" w:rsidTr="00BF5C82">
        <w:trPr>
          <w:trHeight w:val="240"/>
        </w:trPr>
        <w:tc>
          <w:tcPr>
            <w:tcW w:w="855"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w:t>
            </w:r>
          </w:p>
        </w:tc>
        <w:tc>
          <w:tcPr>
            <w:tcW w:w="3690"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w:t>
            </w:r>
          </w:p>
        </w:tc>
        <w:tc>
          <w:tcPr>
            <w:tcW w:w="345"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w:t>
            </w:r>
          </w:p>
        </w:tc>
        <w:tc>
          <w:tcPr>
            <w:tcW w:w="375"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w:t>
            </w:r>
          </w:p>
        </w:tc>
        <w:tc>
          <w:tcPr>
            <w:tcW w:w="945"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w:t>
            </w:r>
          </w:p>
        </w:tc>
        <w:tc>
          <w:tcPr>
            <w:tcW w:w="1245" w:type="dxa"/>
            <w:shd w:val="clear" w:color="auto" w:fill="FFFFFF"/>
            <w:tcMar>
              <w:top w:w="0" w:type="dxa"/>
              <w:left w:w="6" w:type="dxa"/>
              <w:bottom w:w="0" w:type="dxa"/>
              <w:right w:w="6" w:type="dxa"/>
            </w:tcMar>
            <w:vAlign w:val="cente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w:t>
            </w:r>
          </w:p>
        </w:tc>
      </w:tr>
      <w:tr w:rsidR="00220377" w:rsidRPr="00220377" w:rsidTr="00BF5C82">
        <w:trPr>
          <w:trHeight w:val="240"/>
        </w:trPr>
        <w:tc>
          <w:tcPr>
            <w:tcW w:w="9330" w:type="dxa"/>
            <w:gridSpan w:val="7"/>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xml:space="preserve">I. </w:t>
            </w:r>
            <w:proofErr w:type="spellStart"/>
            <w:r w:rsidRPr="00220377">
              <w:rPr>
                <w:rFonts w:ascii="Times New Roman" w:eastAsia="Times New Roman" w:hAnsi="Times New Roman" w:cs="Times New Roman"/>
                <w:color w:val="000000"/>
                <w:sz w:val="20"/>
                <w:szCs w:val="20"/>
                <w:lang w:val="en-US"/>
              </w:rPr>
              <w:t>Общие</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требования</w:t>
            </w:r>
            <w:proofErr w:type="spellEnd"/>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Руководителем</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субъекта</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хозяйствования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обеспечены</w:t>
            </w:r>
            <w:proofErr w:type="spellEnd"/>
            <w:r w:rsidRPr="00220377">
              <w:rPr>
                <w:rFonts w:ascii="Times New Roman" w:eastAsia="Times New Roman" w:hAnsi="Times New Roman" w:cs="Times New Roman"/>
                <w:color w:val="000000"/>
                <w:sz w:val="20"/>
                <w:szCs w:val="20"/>
                <w:lang w:val="en-US"/>
              </w:rPr>
              <w:t>:</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соблюдение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контроль выполнения требований пожарной безопасности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3.1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работоспособность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исправность средств противопожарной защиты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пожаротушения, противопожарного водоснабжения, связи, защиты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статического электричества, наружных пожарных лестниц, ограждений крыш зданий,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постоянная готовность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применению этих средств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3.1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Руководителем</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субъекта</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хозяйствования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организованы</w:t>
            </w:r>
            <w:proofErr w:type="spellEnd"/>
            <w:r w:rsidRPr="00220377">
              <w:rPr>
                <w:rFonts w:ascii="Times New Roman" w:eastAsia="Times New Roman" w:hAnsi="Times New Roman" w:cs="Times New Roman"/>
                <w:color w:val="000000"/>
                <w:sz w:val="20"/>
                <w:szCs w:val="20"/>
                <w:lang w:val="en-US"/>
              </w:rPr>
              <w:t>:</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разработка инструкций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пожарной безопасности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объекте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общими требованиями пожарной безопасности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содержанию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эксплуатации капитальных строений (зданий, сооружений), изолированных помещений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иных объектов, принадлежащих субъектам хозяйствования, утвержденными Декретом Президента Республики Беларусь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23</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ноября 2017</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7</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3.2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подготовка работников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программам пожарно-технического минимума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постановлением Министерства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чрезвычайным ситуациям Республики Беларусь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2</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мая 2018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30, проведение противопожарных инструктажей,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обучение работников мерам пожарной безопасности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постановлением Министерства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чрезвычайным ситуациям Республики Беларусь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22</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мая 2018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36</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3.2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проведение технологических процессов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эксплуатационной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технологической документацией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3.2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2.4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информирование работников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состоянии пожарной безопасности субъекта хозяйствования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3.2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наличие стендов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информацией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пожарной безопасности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их своевременное обновление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субъектов хозяйствования,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относящихся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индивидуальным предпринимателям и</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микроорганизациям</w:t>
            </w:r>
            <w:proofErr w:type="spellEnd"/>
            <w:r w:rsidRPr="00220377">
              <w:rPr>
                <w:rFonts w:ascii="Times New Roman" w:eastAsia="Times New Roman" w:hAnsi="Times New Roman" w:cs="Times New Roman"/>
                <w:color w:val="000000"/>
                <w:sz w:val="20"/>
                <w:szCs w:val="20"/>
              </w:rPr>
              <w:t>)</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3.2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уборка территории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сухой растительности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горючих отходов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3.2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Руководителем субъекта хозяйствования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случае проведения массового мероприятия организован до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начала его проведения осмотр помещений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предмет соблюдения требований пожарной безопасности,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назначены лица, ответственные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пожарную безопасность,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обеспечено их дежурство</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3.3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Лицами, назначенными руководителем субъекта хозяйствования ответственными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пожарную безопасность субъекта хозяйствования (его структурных подразделений), обеспечены:</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пожарная безопасность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противопожарный режим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закрепленных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ними объектах</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4.1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содержание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работоспособном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исправном состоянии средств противопожарной защиты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пожаротушения, противопожарного водоснабжения, связи, защиты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статического электричества, наружных пожарных лестниц, ограждений крыш зданий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4.1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подготовка работников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программам пожарно-технического минимума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постановлением Министерства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чрезвычайным ситуациям Республики Беларусь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2</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мая 2018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30, проведение противопожарных инструктажей,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обучение работников мерам пожарной безопасности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постановлением Министерства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чрезвычайным ситуациям Республики Беларусь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22</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мая 2018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36</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4.1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Лица, назначенные руководителем субъекта хозяйствования ответственными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пожарную безопасность субъекта хозяйствования (его структурных подразделений), информируют руководителя обо всех обнаруженных нарушениях требований пожарной безопасности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противопожарного режима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незамедлительно принимают меры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их устранению</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4.2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случае возникновения пожара руководителем (должностным лицом) субъекта хозяйствования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основании причин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условий, способствовавших возникновению пожара, организована </w:t>
            </w:r>
            <w:r w:rsidRPr="00220377">
              <w:rPr>
                <w:rFonts w:ascii="Times New Roman" w:eastAsia="Times New Roman" w:hAnsi="Times New Roman" w:cs="Times New Roman"/>
                <w:color w:val="000000"/>
                <w:sz w:val="20"/>
                <w:szCs w:val="20"/>
              </w:rPr>
              <w:lastRenderedPageBreak/>
              <w:t>разработка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выполнение мероприятий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их исключению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дальнейшем</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подпункт</w:t>
            </w:r>
            <w:proofErr w:type="spellEnd"/>
            <w:r w:rsidRPr="00220377">
              <w:rPr>
                <w:rFonts w:ascii="Times New Roman" w:eastAsia="Times New Roman" w:hAnsi="Times New Roman" w:cs="Times New Roman"/>
                <w:color w:val="000000"/>
                <w:sz w:val="20"/>
                <w:szCs w:val="20"/>
                <w:lang w:val="en-US"/>
              </w:rPr>
              <w:t xml:space="preserve"> 5.4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Каждый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работник</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субъекта</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хозяйствования</w:t>
            </w:r>
            <w:proofErr w:type="spellEnd"/>
            <w:r w:rsidRPr="00220377">
              <w:rPr>
                <w:rFonts w:ascii="Times New Roman" w:eastAsia="Times New Roman" w:hAnsi="Times New Roman" w:cs="Times New Roman"/>
                <w:color w:val="000000"/>
                <w:sz w:val="20"/>
                <w:szCs w:val="20"/>
                <w:lang w:val="en-US"/>
              </w:rPr>
              <w:t>:</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знает требования пожарной безопасности, соблюдает противопожарный режим субъекта хозяйствования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не совершает действий, которые могут привести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возникновению пожара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умеет применять первичные средства пожаротушения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средства </w:t>
            </w:r>
            <w:proofErr w:type="spellStart"/>
            <w:r w:rsidRPr="00220377">
              <w:rPr>
                <w:rFonts w:ascii="Times New Roman" w:eastAsia="Times New Roman" w:hAnsi="Times New Roman" w:cs="Times New Roman"/>
                <w:color w:val="000000"/>
                <w:sz w:val="20"/>
                <w:szCs w:val="20"/>
              </w:rPr>
              <w:t>самоспасения</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 xml:space="preserve">Субъектом хозяйствования разработана </w:t>
            </w:r>
            <w:proofErr w:type="spellStart"/>
            <w:r w:rsidRPr="00220377">
              <w:rPr>
                <w:rFonts w:ascii="Times New Roman" w:eastAsia="Times New Roman" w:hAnsi="Times New Roman" w:cs="Times New Roman"/>
                <w:color w:val="000000"/>
                <w:sz w:val="20"/>
                <w:szCs w:val="20"/>
              </w:rPr>
              <w:t>общеобъектовая</w:t>
            </w:r>
            <w:proofErr w:type="spellEnd"/>
            <w:r w:rsidRPr="00220377">
              <w:rPr>
                <w:rFonts w:ascii="Times New Roman" w:eastAsia="Times New Roman" w:hAnsi="Times New Roman" w:cs="Times New Roman"/>
                <w:color w:val="000000"/>
                <w:sz w:val="20"/>
                <w:szCs w:val="20"/>
              </w:rPr>
              <w:t xml:space="preserve"> инструкция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пожарной безопасности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постановлением Министерства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чрезвычайным ситуациям Республики Беларусь от 28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апреля 2018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28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другими обязательными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соблюдения требованиями технических нормативных правовых актов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нормативных правовых актов, содержащих требования пожарной безопасности, исходя из</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специфики пожарной опасности зданий, сооружений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помещений, наружных установок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территорий, используемых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производственном (технологическом) процессе веществ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материалов, оборудования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пункты</w:t>
            </w:r>
            <w:proofErr w:type="spellEnd"/>
            <w:r w:rsidRPr="00220377">
              <w:rPr>
                <w:rFonts w:ascii="Times New Roman" w:eastAsia="Times New Roman" w:hAnsi="Times New Roman" w:cs="Times New Roman"/>
                <w:color w:val="000000"/>
                <w:sz w:val="20"/>
                <w:szCs w:val="20"/>
                <w:lang w:val="en-US"/>
              </w:rPr>
              <w:t xml:space="preserve"> 7, 8</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Здания, сооружения, помещения, наружные установки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оборудование эксплуатируются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общими требованиями пожарной безопасности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содержанию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эксплуатации капитальных строений (зданий, сооружений), изолированных помещений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иных объектов, принадлежащих субъектам хозяйствования, проектной документацией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эксплуатационной документацией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них</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9</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Для каждого принадлежащего субъекту хозяйствования здания, сооружения, помещения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наружной установки субъектом хозяйствования определены категории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взрывопожарной опасности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Курение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объектах допускается только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специально отведенных местах, определенных инструкциями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пожарной безопасности, оборудованных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установленном порядке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обозначенных указателями «Место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курения»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11</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Режим курения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залах объектов общественного питания осуществляется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общеобъектовой</w:t>
            </w:r>
            <w:proofErr w:type="spellEnd"/>
            <w:r w:rsidRPr="00220377">
              <w:rPr>
                <w:rFonts w:ascii="Times New Roman" w:eastAsia="Times New Roman" w:hAnsi="Times New Roman" w:cs="Times New Roman"/>
                <w:color w:val="000000"/>
                <w:sz w:val="20"/>
                <w:szCs w:val="20"/>
              </w:rPr>
              <w:t xml:space="preserve"> инструкцией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пожарной безопасности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12</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Руководителем субъекта хозяйствования (должностным лицом) обеспечено ознакомление (под подпись) граждан, прибывающих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гостиницы, мотели, общежития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другие здания, приспособленные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временного </w:t>
            </w:r>
            <w:r w:rsidRPr="00220377">
              <w:rPr>
                <w:rFonts w:ascii="Times New Roman" w:eastAsia="Times New Roman" w:hAnsi="Times New Roman" w:cs="Times New Roman"/>
                <w:color w:val="000000"/>
                <w:sz w:val="20"/>
                <w:szCs w:val="20"/>
              </w:rPr>
              <w:lastRenderedPageBreak/>
              <w:t>пребывания людей,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правилами пожарной безопасности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пункт</w:t>
            </w:r>
            <w:proofErr w:type="spellEnd"/>
            <w:r w:rsidRPr="00220377">
              <w:rPr>
                <w:rFonts w:ascii="Times New Roman" w:eastAsia="Times New Roman" w:hAnsi="Times New Roman" w:cs="Times New Roman"/>
                <w:color w:val="000000"/>
                <w:sz w:val="20"/>
                <w:szCs w:val="20"/>
                <w:lang w:val="en-US"/>
              </w:rPr>
              <w:t> 13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14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наличии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объектах иностранных граждан речевые сообщения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системах оповещения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пожаре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управления эвакуацией людей,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памятки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мерах пожарной безопасности выполнены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русском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английском языках</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Въезды (выезды), дороги, проезды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подъезды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зданиям, сооружениям, наружным установкам и</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водоисточникам</w:t>
            </w:r>
            <w:proofErr w:type="spellEnd"/>
            <w:r w:rsidRPr="00220377">
              <w:rPr>
                <w:rFonts w:ascii="Times New Roman" w:eastAsia="Times New Roman" w:hAnsi="Times New Roman" w:cs="Times New Roman"/>
                <w:color w:val="000000"/>
                <w:sz w:val="20"/>
                <w:szCs w:val="20"/>
              </w:rPr>
              <w:t xml:space="preserve"> содержатся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состоянии, обеспечивающем свободный подъезд аварийно-спасательной техники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механизированном открывании въездных ворот, шлагбаумов или других ограничивающих въезд устройств они имеют возможность ручного открывания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противопожарных разрывах между зданиями, сооружениями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допущено складирование горючих материалов, строительство временных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установка мобильных зданий, сооружений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 территориях торговых объектов, объектов общественного питания, ярмарок, рынков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выставок, баз отдыха, курортных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парковых зон, зон отдыха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туризма при разведении костров, размещении специальных приспособлений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горящего угля (мангал, барбекю, гриль, камин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аналогичные приспособления) соблюдаются следующие условия:</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18.1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осуществляется контролируемое разведение костров, размещение специальных приспособлений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горящего угля (мангал, барбекю, гриль, камин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аналогичные приспособления)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18.2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очаги горения размещены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расстоянии, исключающем загорание ближайших строений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других горючих предметов (материалов)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18.3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вблизи очагов горения размещены средства тушения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18.4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обеспечен непрерывный контроль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процессом горения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 окончании использования очагов горения либо после прекращения постоянного контроля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процессом горения остатки горящих (тлеющих) материалов тушатся до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полного прекращения тления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17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Проведение культурных мероприятий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производство фильмов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открытых площадках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применением открытого огня, пиротехнических изделий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фейерверков осуществляется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утверждаемым руководителем субъекта хозяйствования планом организационно-технических </w:t>
            </w:r>
            <w:r w:rsidRPr="00220377">
              <w:rPr>
                <w:rFonts w:ascii="Times New Roman" w:eastAsia="Times New Roman" w:hAnsi="Times New Roman" w:cs="Times New Roman"/>
                <w:color w:val="000000"/>
                <w:sz w:val="20"/>
                <w:szCs w:val="20"/>
              </w:rPr>
              <w:lastRenderedPageBreak/>
              <w:t>мероприятий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обеспечению пожарной безопасности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подготовительный период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период проведения указанных мероприятий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пункт</w:t>
            </w:r>
            <w:proofErr w:type="spellEnd"/>
            <w:r w:rsidRPr="00220377">
              <w:rPr>
                <w:rFonts w:ascii="Times New Roman" w:eastAsia="Times New Roman" w:hAnsi="Times New Roman" w:cs="Times New Roman"/>
                <w:color w:val="000000"/>
                <w:sz w:val="20"/>
                <w:szCs w:val="20"/>
                <w:lang w:val="en-US"/>
              </w:rPr>
              <w:t> 18</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21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 чердаках, подвальных, цокольных, технических этажах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подпольях зданий,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лестничных клетках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лифтовых холлах,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балконах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лоджиях, в</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заэкранном</w:t>
            </w:r>
            <w:proofErr w:type="spellEnd"/>
            <w:r w:rsidRPr="00220377">
              <w:rPr>
                <w:rFonts w:ascii="Times New Roman" w:eastAsia="Times New Roman" w:hAnsi="Times New Roman" w:cs="Times New Roman"/>
                <w:color w:val="000000"/>
                <w:sz w:val="20"/>
                <w:szCs w:val="20"/>
              </w:rPr>
              <w:t xml:space="preserve"> и</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подтрибунном</w:t>
            </w:r>
            <w:proofErr w:type="spellEnd"/>
            <w:r w:rsidRPr="00220377">
              <w:rPr>
                <w:rFonts w:ascii="Times New Roman" w:eastAsia="Times New Roman" w:hAnsi="Times New Roman" w:cs="Times New Roman"/>
                <w:color w:val="000000"/>
                <w:sz w:val="20"/>
                <w:szCs w:val="20"/>
              </w:rPr>
              <w:t xml:space="preserve"> пространстве, под</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сценой или подмостками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эстрадных выступлений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допущено хранение легковоспламеняющихся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горючих жидкостей, баллонов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горючим газом,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емкостей после их применения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20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зданиях, сооружениях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помещениях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 применение пиротехнических изделий, открытого огня (свечи, факелы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другие эффекты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применением огня)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21</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Помещения,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которых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результате технологического процесса образуются горючие пыли, их отложения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строительных конструкциях, инженерном, технологическом оборудовании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коммуникациях, систематически очищаются. Периодичность очистки определена инструкциями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пожарной безопасности либо иными документами, принятыми субъектом хозяйствования,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учетом особенностей технологических процессов, графика проведения технического обслуживания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ремонта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22</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Хранение бензина, дизельного топлива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помещениях гаражей-стоянок осуществляется только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плотно закрывающейся металлической таре либо полимерной таре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антистатическими свойствами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23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 территории гаражных кооперативов,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гаражах-стоянках,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автомобильных стоянках под</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навесами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25.1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пользование открытым огнем, оставление транспортных средств при наличии течи из</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топливной системы</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24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25.2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заправка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слив топлива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помещениях</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24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Декорации, бутафории, сценическое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выставочное оформление, драпировки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шторы изготавливаются из</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трудновоспламеняемых материалов либо обрабатываются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использованием огнезащиты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придания им </w:t>
            </w:r>
            <w:proofErr w:type="spellStart"/>
            <w:r w:rsidRPr="00220377">
              <w:rPr>
                <w:rFonts w:ascii="Times New Roman" w:eastAsia="Times New Roman" w:hAnsi="Times New Roman" w:cs="Times New Roman"/>
                <w:color w:val="000000"/>
                <w:sz w:val="20"/>
                <w:szCs w:val="20"/>
              </w:rPr>
              <w:t>трудновоспламеняемости</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25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процессе эксплуатации конструктивные решения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обеспечению огнестойкости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ухудшаются, поврежденные участки огнезащитных покрытий своевременно восстанавливаются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26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28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 xml:space="preserve">К эксплуатации допускаются теплогенерирующие аппараты </w:t>
            </w:r>
            <w:r w:rsidRPr="00220377">
              <w:rPr>
                <w:rFonts w:ascii="Times New Roman" w:eastAsia="Times New Roman" w:hAnsi="Times New Roman" w:cs="Times New Roman"/>
                <w:color w:val="000000"/>
                <w:sz w:val="20"/>
                <w:szCs w:val="20"/>
              </w:rPr>
              <w:lastRenderedPageBreak/>
              <w:t>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отопительные приборы только промышленного (заводского) изготовления (кроме теплоемких печей)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соблюдением требований постановления Министерства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чрезвычайным ситуациям Республики Беларусь от 24</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мая 2018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37</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пункт</w:t>
            </w:r>
            <w:proofErr w:type="spellEnd"/>
            <w:r w:rsidRPr="00220377">
              <w:rPr>
                <w:rFonts w:ascii="Times New Roman" w:eastAsia="Times New Roman" w:hAnsi="Times New Roman" w:cs="Times New Roman"/>
                <w:color w:val="000000"/>
                <w:sz w:val="20"/>
                <w:szCs w:val="20"/>
                <w:lang w:val="en-US"/>
              </w:rPr>
              <w:t> 27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29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эксплуатации вентиляционных систем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 подключение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ним газовых отопительных приборов, отключение или снятие </w:t>
            </w:r>
            <w:proofErr w:type="spellStart"/>
            <w:r w:rsidRPr="00220377">
              <w:rPr>
                <w:rFonts w:ascii="Times New Roman" w:eastAsia="Times New Roman" w:hAnsi="Times New Roman" w:cs="Times New Roman"/>
                <w:color w:val="000000"/>
                <w:sz w:val="20"/>
                <w:szCs w:val="20"/>
              </w:rPr>
              <w:t>огнезадерживающих</w:t>
            </w:r>
            <w:proofErr w:type="spellEnd"/>
            <w:r w:rsidRPr="00220377">
              <w:rPr>
                <w:rFonts w:ascii="Times New Roman" w:eastAsia="Times New Roman" w:hAnsi="Times New Roman" w:cs="Times New Roman"/>
                <w:color w:val="000000"/>
                <w:sz w:val="20"/>
                <w:szCs w:val="20"/>
              </w:rPr>
              <w:t xml:space="preserve"> устройств, закрытие вытяжных каналов, отверстий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решеток, входящих в</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противодымную</w:t>
            </w:r>
            <w:proofErr w:type="spellEnd"/>
            <w:r w:rsidRPr="00220377">
              <w:rPr>
                <w:rFonts w:ascii="Times New Roman" w:eastAsia="Times New Roman" w:hAnsi="Times New Roman" w:cs="Times New Roman"/>
                <w:color w:val="000000"/>
                <w:sz w:val="20"/>
                <w:szCs w:val="20"/>
              </w:rPr>
              <w:t xml:space="preserve"> защиту</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28</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Технологические процессы проводятся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техническими или эксплуатационными инструкциями технологического оборудования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технологическими документами, утвержденными субъектом хозяйствования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29</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Не</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допускается</w:t>
            </w:r>
            <w:proofErr w:type="spellEnd"/>
            <w:r w:rsidRPr="00220377">
              <w:rPr>
                <w:rFonts w:ascii="Times New Roman" w:eastAsia="Times New Roman" w:hAnsi="Times New Roman" w:cs="Times New Roman"/>
                <w:color w:val="000000"/>
                <w:sz w:val="20"/>
                <w:szCs w:val="20"/>
                <w:lang w:val="en-US"/>
              </w:rPr>
              <w:t>:</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31.1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выполнение производственных операций (технологических процессов)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оборудовании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установках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неисправностями, которые могут привести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пожарам,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при отключении средств измерений, автоматизации, систем контроля, управления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противоаварийной автоматической защиты, определяющих заданные режимы температуры, давления, концентрации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другие технологические параметры горючих газов, паров, жидкостей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31.2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оставление без присмотра включенных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электросеть электрических приборов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оборудования,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исключением приборов, эксплуатационными документами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которые допускается их работа без надзора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31.3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складирование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производственных помещениях горючих веществ, горючих материалов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готовой продукции, которая может воспламениться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31.4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 xml:space="preserve">вскрытие тары, фасовка продукции, приготовление рабочей смеси </w:t>
            </w:r>
            <w:proofErr w:type="spellStart"/>
            <w:r w:rsidRPr="00220377">
              <w:rPr>
                <w:rFonts w:ascii="Times New Roman" w:eastAsia="Times New Roman" w:hAnsi="Times New Roman" w:cs="Times New Roman"/>
                <w:color w:val="000000"/>
                <w:sz w:val="20"/>
                <w:szCs w:val="20"/>
              </w:rPr>
              <w:t>взрыво</w:t>
            </w:r>
            <w:proofErr w:type="spellEnd"/>
            <w:r w:rsidRPr="00220377">
              <w:rPr>
                <w:rFonts w:ascii="Times New Roman" w:eastAsia="Times New Roman" w:hAnsi="Times New Roman" w:cs="Times New Roman"/>
                <w:color w:val="000000"/>
                <w:sz w:val="20"/>
                <w:szCs w:val="20"/>
              </w:rPr>
              <w:t>-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пожароопасных веществ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материалов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местах их хранения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31.5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выдача (прием) легковоспламеняющихся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горючих жидкостей, горючих газов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территории субъекта хозяйствования во время грозы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 опасности появления атмосферных разрядов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Хранение (складирование) веществ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материалов осуществляется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учетом их агрегатного состояния, совместимости хранения,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однородности средств тушения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порядком хранения веществ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материалов, установленным постановлением Министерства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чрезвычайным </w:t>
            </w:r>
            <w:r w:rsidRPr="00220377">
              <w:rPr>
                <w:rFonts w:ascii="Times New Roman" w:eastAsia="Times New Roman" w:hAnsi="Times New Roman" w:cs="Times New Roman"/>
                <w:color w:val="000000"/>
                <w:sz w:val="20"/>
                <w:szCs w:val="20"/>
              </w:rPr>
              <w:lastRenderedPageBreak/>
              <w:t>ситуациям Республики Беларусь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26</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апреля 2018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24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технологическими инструкциями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пункт</w:t>
            </w:r>
            <w:proofErr w:type="spellEnd"/>
            <w:r w:rsidRPr="00220377">
              <w:rPr>
                <w:rFonts w:ascii="Times New Roman" w:eastAsia="Times New Roman" w:hAnsi="Times New Roman" w:cs="Times New Roman"/>
                <w:color w:val="000000"/>
                <w:sz w:val="20"/>
                <w:szCs w:val="20"/>
                <w:lang w:val="en-US"/>
              </w:rPr>
              <w:t> 31</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33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Применение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хранение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объектах веществ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материалов неизвестного состава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неизученными взрывопожароопасными свойствами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31</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Химические реактивы, способные самовозгораться при контакте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воздухом, водой, горючими веществами или образовывать взрывчатые смеси (карбид кальция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другие карбиды, щелочные металлы, гидрид натрия, перекись бария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прочие), хранятся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особых условиях, полностью исключающих такой контакт,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влияние высоких температур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механических воздействий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31</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работе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легковоспламеняющимися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горючими жидкостями, горючими газами предусмотрены мероприятия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предотвращению образования искр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статического электричества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32</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утечке легковоспламеняющихся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горючих жидкостей, горючих газов обеспечено прекращение всех технологических операций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принятие мер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ликвидации пожароопасной ситуации, немедленная уборка пролитых легковоспламеняющихся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горючих жидкостей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помощью сорбирующих материалов или других </w:t>
            </w:r>
            <w:proofErr w:type="spellStart"/>
            <w:r w:rsidRPr="00220377">
              <w:rPr>
                <w:rFonts w:ascii="Times New Roman" w:eastAsia="Times New Roman" w:hAnsi="Times New Roman" w:cs="Times New Roman"/>
                <w:color w:val="000000"/>
                <w:sz w:val="20"/>
                <w:szCs w:val="20"/>
              </w:rPr>
              <w:t>пожаробезопасных</w:t>
            </w:r>
            <w:proofErr w:type="spellEnd"/>
            <w:r w:rsidRPr="00220377">
              <w:rPr>
                <w:rFonts w:ascii="Times New Roman" w:eastAsia="Times New Roman" w:hAnsi="Times New Roman" w:cs="Times New Roman"/>
                <w:color w:val="000000"/>
                <w:sz w:val="20"/>
                <w:szCs w:val="20"/>
              </w:rPr>
              <w:t xml:space="preserve"> средств, удаление их из</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помещений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территории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Огневые работы проводятся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общими требованиями пожарной безопасности,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том числе:</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37.1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огневые работы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временных местах проводятся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Руководителем организации, индивидуальным предпринимателем определен перечень должностей, имеющих право выдачи наряда-допуска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37.2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форма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порядок оформления наряда-допуска соответствуют установленным постановлением Министерства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чрезвычайным ситуациям Республики Беларусь от 2</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мая 2018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29</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37.3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проведении огневых работ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объекте сторонней организацией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наряде-допуске содержится информация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специалисте данной организации, ответственном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проведение огневых работ</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37.4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руководителем подразделения организации, индивидуальным предпринимателем,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объектах которых проводятся огневые работы сторонней организацией, индивидуальным </w:t>
            </w:r>
            <w:r w:rsidRPr="00220377">
              <w:rPr>
                <w:rFonts w:ascii="Times New Roman" w:eastAsia="Times New Roman" w:hAnsi="Times New Roman" w:cs="Times New Roman"/>
                <w:color w:val="000000"/>
                <w:sz w:val="20"/>
                <w:szCs w:val="20"/>
              </w:rPr>
              <w:lastRenderedPageBreak/>
              <w:t>предпринимателем, проводится проверка наличия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действия талона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прохождении пожарно-технического минимума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лица, ответственного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проведение огневых работ</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пункт</w:t>
            </w:r>
            <w:proofErr w:type="spellEnd"/>
            <w:r w:rsidRPr="00220377">
              <w:rPr>
                <w:rFonts w:ascii="Times New Roman" w:eastAsia="Times New Roman" w:hAnsi="Times New Roman" w:cs="Times New Roman"/>
                <w:color w:val="000000"/>
                <w:sz w:val="20"/>
                <w:szCs w:val="20"/>
                <w:lang w:val="en-US"/>
              </w:rPr>
              <w:t> 34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37.5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к проведению огневых работ,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том числе работ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применением </w:t>
            </w:r>
            <w:proofErr w:type="spellStart"/>
            <w:r w:rsidRPr="00220377">
              <w:rPr>
                <w:rFonts w:ascii="Times New Roman" w:eastAsia="Times New Roman" w:hAnsi="Times New Roman" w:cs="Times New Roman"/>
                <w:color w:val="000000"/>
                <w:sz w:val="20"/>
                <w:szCs w:val="20"/>
              </w:rPr>
              <w:t>метилацетиленалленовой</w:t>
            </w:r>
            <w:proofErr w:type="spellEnd"/>
            <w:r w:rsidRPr="00220377">
              <w:rPr>
                <w:rFonts w:ascii="Times New Roman" w:eastAsia="Times New Roman" w:hAnsi="Times New Roman" w:cs="Times New Roman"/>
                <w:color w:val="000000"/>
                <w:sz w:val="20"/>
                <w:szCs w:val="20"/>
              </w:rPr>
              <w:t xml:space="preserve"> фракции, допущены лица, имеющие соответствующую квалификацию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профессии, прошедшие соответствующую профессиональную подготовку</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Не допускается проведение огневых работ:</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38.1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неисправном оборудовании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проведения работ</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38.2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 свежеокрашенных поверхностях оборудования, конструкций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38.3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 емкостных сооружениях, коммуникациях, заполненных горючими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токсичными веществами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38.4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 оборудовании, находящемся под</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давлением или электрическим напряжением</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38.5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 элементах зданий, выполненных из</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легких металлических конструкций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горючими и</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трудногорючими</w:t>
            </w:r>
            <w:proofErr w:type="spellEnd"/>
            <w:r w:rsidRPr="00220377">
              <w:rPr>
                <w:rFonts w:ascii="Times New Roman" w:eastAsia="Times New Roman" w:hAnsi="Times New Roman" w:cs="Times New Roman"/>
                <w:color w:val="000000"/>
                <w:sz w:val="20"/>
                <w:szCs w:val="20"/>
              </w:rPr>
              <w:t xml:space="preserve"> утеплителями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38.6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одновременно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устройством гидроизоляции и</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пароизоляции</w:t>
            </w:r>
            <w:proofErr w:type="spellEnd"/>
            <w:r w:rsidRPr="00220377">
              <w:rPr>
                <w:rFonts w:ascii="Times New Roman" w:eastAsia="Times New Roman" w:hAnsi="Times New Roman" w:cs="Times New Roman"/>
                <w:color w:val="000000"/>
                <w:sz w:val="20"/>
                <w:szCs w:val="20"/>
              </w:rPr>
              <w:t xml:space="preserve">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кровле, монтажом панелей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горючими и</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трудногорючими</w:t>
            </w:r>
            <w:proofErr w:type="spellEnd"/>
            <w:r w:rsidRPr="00220377">
              <w:rPr>
                <w:rFonts w:ascii="Times New Roman" w:eastAsia="Times New Roman" w:hAnsi="Times New Roman" w:cs="Times New Roman"/>
                <w:color w:val="000000"/>
                <w:sz w:val="20"/>
                <w:szCs w:val="20"/>
              </w:rPr>
              <w:t xml:space="preserve"> утеплителями, наклейкой покрытий полов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отделкой помещений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применением горючих лаков, клеев, мастик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других горючих материалов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38.7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отсутствии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месте проведения работ средств пожаротушения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39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 объектах дошкольного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общего среднего образования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 проведение огневых работ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помещении при наличии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указанных помещениях детей,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при проведении массовых мероприятий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Во время проведения огневых работ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цехе, помещении,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наружной установке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40.1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проведение</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окрасочных</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работ</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40.2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выполнение операций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сливу (наливу) горючих жидкостей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резервуарах, расположенных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одном обваловании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40.3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проведение других работ, которые могут привести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возникновению взрывов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пожаров из-за загазованности или запыленности мест, где проводятся огневые работы</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местах хранения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вскрытия барабанов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карбидом кальция запрещено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41.1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курение</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41.2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пользование</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открытым</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огнем</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41.3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применение</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инструмента</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образующего</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искры</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Использование агрегатов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наплавления рулонных материалов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утолщенным слоем допускается при устройстве кровли только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железобетонным плитам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покрытиям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применением негорючего утеплителя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Варка и</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растопление</w:t>
            </w:r>
            <w:proofErr w:type="spellEnd"/>
            <w:r w:rsidRPr="00220377">
              <w:rPr>
                <w:rFonts w:ascii="Times New Roman" w:eastAsia="Times New Roman" w:hAnsi="Times New Roman" w:cs="Times New Roman"/>
                <w:color w:val="000000"/>
                <w:sz w:val="20"/>
                <w:szCs w:val="20"/>
              </w:rPr>
              <w:t xml:space="preserve"> битума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смол производятся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специальных котлах, устанавливаемых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специально отведенных участках</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38</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Запрещена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 установка котлов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покрытиях зданий (сооружений),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оставление их без присмотра при разогревании битумных составов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38</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После окончания работ топки котлов тушатся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заливаются водой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38</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Проведение огневых работ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действующих </w:t>
            </w:r>
            <w:proofErr w:type="spellStart"/>
            <w:r w:rsidRPr="00220377">
              <w:rPr>
                <w:rFonts w:ascii="Times New Roman" w:eastAsia="Times New Roman" w:hAnsi="Times New Roman" w:cs="Times New Roman"/>
                <w:color w:val="000000"/>
                <w:sz w:val="20"/>
                <w:szCs w:val="20"/>
              </w:rPr>
              <w:t>взрыво</w:t>
            </w:r>
            <w:proofErr w:type="spellEnd"/>
            <w:r w:rsidRPr="00220377">
              <w:rPr>
                <w:rFonts w:ascii="Times New Roman" w:eastAsia="Times New Roman" w:hAnsi="Times New Roman" w:cs="Times New Roman"/>
                <w:color w:val="000000"/>
                <w:sz w:val="20"/>
                <w:szCs w:val="20"/>
              </w:rPr>
              <w:t>-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взрывопожароопасных объектах допускается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исключительных случаях, когда эти работы невозможно проводить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специально отведенных местах, как правило,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дневное время суток бригадой исполнителей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составе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менее 2 человек</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39</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Площадки, металлоконструкции, конструктивные элементы зданий, находящиеся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зоне проведения огневых работ, очищаются от</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взрыво</w:t>
            </w:r>
            <w:proofErr w:type="spellEnd"/>
            <w:r w:rsidRPr="00220377">
              <w:rPr>
                <w:rFonts w:ascii="Times New Roman" w:eastAsia="Times New Roman" w:hAnsi="Times New Roman" w:cs="Times New Roman"/>
                <w:color w:val="000000"/>
                <w:sz w:val="20"/>
                <w:szCs w:val="20"/>
              </w:rPr>
              <w:t xml:space="preserve">-, </w:t>
            </w:r>
            <w:proofErr w:type="spellStart"/>
            <w:r w:rsidRPr="00220377">
              <w:rPr>
                <w:rFonts w:ascii="Times New Roman" w:eastAsia="Times New Roman" w:hAnsi="Times New Roman" w:cs="Times New Roman"/>
                <w:color w:val="000000"/>
                <w:sz w:val="20"/>
                <w:szCs w:val="20"/>
              </w:rPr>
              <w:t>взрывопожаро</w:t>
            </w:r>
            <w:proofErr w:type="spellEnd"/>
            <w:r w:rsidRPr="00220377">
              <w:rPr>
                <w:rFonts w:ascii="Times New Roman" w:eastAsia="Times New Roman" w:hAnsi="Times New Roman" w:cs="Times New Roman"/>
                <w:color w:val="000000"/>
                <w:sz w:val="20"/>
                <w:szCs w:val="20"/>
              </w:rPr>
              <w:t>-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пожароопасных продуктов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расстояние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менее расстояния разлета искр. На месте проведения огневых работ принимаются меры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недопущению разлета искр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пределы зоны проведения огневых работ</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Сливные воронки, выходы из</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лотков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другие устройства, связанные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канализацией,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которых могут быть горючие газы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пары, перекрываются, монтажные проемы и</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незаделанные</w:t>
            </w:r>
            <w:proofErr w:type="spellEnd"/>
            <w:r w:rsidRPr="00220377">
              <w:rPr>
                <w:rFonts w:ascii="Times New Roman" w:eastAsia="Times New Roman" w:hAnsi="Times New Roman" w:cs="Times New Roman"/>
                <w:color w:val="000000"/>
                <w:sz w:val="20"/>
                <w:szCs w:val="20"/>
              </w:rPr>
              <w:t xml:space="preserve"> отверстия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перекрытиях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стенах закрываются негорючим материалом</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49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Места проведения огневых работ обеспечиваются первичными средствами пожаротушения, вид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количество которых определяются лицом, ответственным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подготовку огневых работ,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 наличии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здании внутреннего противопожарного водопровода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ближайшего пожарного крана прокладывается рукавная линия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41</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Перед началом, после каждого перерыва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во время проведения огневых работ осуществляется контроль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состоянием загазованности воздушной среды углеводородами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емкостных сооружениях, трубопроводах, резервуарах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технологическом оборудовании, </w:t>
            </w:r>
            <w:r w:rsidRPr="00220377">
              <w:rPr>
                <w:rFonts w:ascii="Times New Roman" w:eastAsia="Times New Roman" w:hAnsi="Times New Roman" w:cs="Times New Roman"/>
                <w:color w:val="000000"/>
                <w:sz w:val="20"/>
                <w:szCs w:val="20"/>
              </w:rPr>
              <w:lastRenderedPageBreak/>
              <w:t>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которых проводятся огневые работы,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опасной зоне производственного помещения (территории).</w:t>
            </w:r>
            <w:r w:rsidRPr="00220377">
              <w:rPr>
                <w:rFonts w:ascii="Times New Roman" w:eastAsia="Times New Roman" w:hAnsi="Times New Roman" w:cs="Times New Roman"/>
                <w:color w:val="000000"/>
                <w:sz w:val="20"/>
                <w:szCs w:val="20"/>
              </w:rPr>
              <w:br/>
              <w:t>В случае повышения содержания горючих веществ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опасной зоне или технологическом оборудовании до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предельно допустимых значений огневые работы немедленно прекращаются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пункт</w:t>
            </w:r>
            <w:proofErr w:type="spellEnd"/>
            <w:r w:rsidRPr="00220377">
              <w:rPr>
                <w:rFonts w:ascii="Times New Roman" w:eastAsia="Times New Roman" w:hAnsi="Times New Roman" w:cs="Times New Roman"/>
                <w:color w:val="000000"/>
                <w:sz w:val="20"/>
                <w:szCs w:val="20"/>
                <w:lang w:val="en-US"/>
              </w:rPr>
              <w:t> 41</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51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После окончания работы или при перерывах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работе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постоянных местах огневых работ газовое оборудование отключается,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шланги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отсоединяются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освобождаются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горючих жидкостей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горючих газов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41</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Обеспечивается немедленное прекращение огневых работ при обнаружении отступлений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общих требований пожарной безопасности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содержанию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эксплуатации капитальных строений (зданий, сооружений), изолированных помещений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иных объектов, принадлежащих субъектам хозяйствования, несоблюдении мер безопасности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специальных требований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видам огневых работ, возникновении опасной ситуации,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требованию лиц контролирующих служб организации, должностных лиц органов, уполномоченных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осуществление контроля (надзора)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42</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Баллоны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газом, устанавливаемые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помещениях, размещаются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расстоянии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менее 1 метра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радиаторов отопления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других отопительных приборов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печей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менее 5 метров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источников тепла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открытым огнем</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 объектах организации,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которых обращаются легковоспламеняющиеся, горючие жидкости, горючие газы,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 проведение огневых работ ближе:</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54.1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100 метров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железнодорожных сливоналивных эстакад (площадок налива (слива)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автоцистерны) при производстве операций слива (налива)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54.2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50 метров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железнодорожных сливоналивных эстакад (площадок налива (слива)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автоцистерны) при отсутствии операций слива (налива)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54.3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40 метров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наружных установок, зданий, сооружений, газокомпрессорных, действующего оборудования, емкостных сооружений, газгольдеров, резервуарных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емкостных парков, отдельных резервуаров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емкостей, содержащих легковоспламеняющиеся, горючие жидкости, горючие газы</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54.4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20 метров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канализационных колодцев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стоков, гидравлических затворов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сливных трапов канализации, приямков </w:t>
            </w:r>
            <w:proofErr w:type="spellStart"/>
            <w:r w:rsidRPr="00220377">
              <w:rPr>
                <w:rFonts w:ascii="Times New Roman" w:eastAsia="Times New Roman" w:hAnsi="Times New Roman" w:cs="Times New Roman"/>
                <w:color w:val="000000"/>
                <w:sz w:val="20"/>
                <w:szCs w:val="20"/>
              </w:rPr>
              <w:lastRenderedPageBreak/>
              <w:t>ливнеприемников</w:t>
            </w:r>
            <w:proofErr w:type="spellEnd"/>
            <w:r w:rsidRPr="00220377">
              <w:rPr>
                <w:rFonts w:ascii="Times New Roman" w:eastAsia="Times New Roman" w:hAnsi="Times New Roman" w:cs="Times New Roman"/>
                <w:color w:val="000000"/>
                <w:sz w:val="20"/>
                <w:szCs w:val="20"/>
              </w:rPr>
              <w:t>, узлов, задвижек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возможных мест утечки горючего продукта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пункт</w:t>
            </w:r>
            <w:proofErr w:type="spellEnd"/>
            <w:r w:rsidRPr="00220377">
              <w:rPr>
                <w:rFonts w:ascii="Times New Roman" w:eastAsia="Times New Roman" w:hAnsi="Times New Roman" w:cs="Times New Roman"/>
                <w:color w:val="000000"/>
                <w:sz w:val="20"/>
                <w:szCs w:val="20"/>
                <w:lang w:val="en-US"/>
              </w:rPr>
              <w:t> 43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55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случае расположения канализационных колодцев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стоков ближе указанного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пункте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54 настоящего приложения расстояния крышки колодцев засыпаются слоем песка (земли) толщиной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менее 0,1 метра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исключительных случаях при невозможности соблюдения указанных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подпунктах 54.1–54.4 пункта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54 настоящего приложения расстояний проведение огневых работ допускается только при разработке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реализации комплекса дополнительных мер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исключению возможности возникновения пожара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rPr>
              <w:t>Пути эвакуации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эвакуационные выходы обозначены указательными знаками пожарной безопасности, предусмотренными техническими нормативными правовыми актами. </w:t>
            </w:r>
            <w:proofErr w:type="spellStart"/>
            <w:r w:rsidRPr="00220377">
              <w:rPr>
                <w:rFonts w:ascii="Times New Roman" w:eastAsia="Times New Roman" w:hAnsi="Times New Roman" w:cs="Times New Roman"/>
                <w:color w:val="000000"/>
                <w:sz w:val="20"/>
                <w:szCs w:val="20"/>
                <w:lang w:val="en-US"/>
              </w:rPr>
              <w:t>Указанные</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знаки</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содержатся</w:t>
            </w:r>
            <w:proofErr w:type="spellEnd"/>
            <w:r w:rsidRPr="00220377">
              <w:rPr>
                <w:rFonts w:ascii="Times New Roman" w:eastAsia="Times New Roman" w:hAnsi="Times New Roman" w:cs="Times New Roman"/>
                <w:color w:val="000000"/>
                <w:sz w:val="20"/>
                <w:szCs w:val="20"/>
                <w:lang w:val="en-US"/>
              </w:rPr>
              <w:t xml:space="preserve"> в </w:t>
            </w:r>
            <w:proofErr w:type="spellStart"/>
            <w:r w:rsidRPr="00220377">
              <w:rPr>
                <w:rFonts w:ascii="Times New Roman" w:eastAsia="Times New Roman" w:hAnsi="Times New Roman" w:cs="Times New Roman"/>
                <w:color w:val="000000"/>
                <w:sz w:val="20"/>
                <w:szCs w:val="20"/>
                <w:lang w:val="en-US"/>
              </w:rPr>
              <w:t>исправном</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состоянии</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Для каждого этажа здания, сооружения при единовременном нахождении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этаже более 10 человек разработаны планы эвакуации людей при пожаре. Планы эвакуации соответствуют форме, определенной постановлением Министерства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чрезвычайным ситуациям Республики Беларусь от 20</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апреля 2018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21,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размещены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видных местах</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59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жилых помещениях гостиниц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других зданиях, сооружениях, пожарных отсеках, предназначенных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временного проживания людей,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видных местах вывешены схематический план индивидуальной эвакуации людей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соответствующего этажа, памятки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требованиями правил пожарной безопасности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проживающих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действиями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случай возникновения пожара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Для размещения тяжелобольных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лиц, лишенных возможности самостоятельно свободно передвигаться, используются кровати, позволяющие перевозить (эвакуировать) их при пожаре. При отсутствии таких кроватей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эвакуации людей при пожаре имеются носилки из</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расчета одни носилки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каждые пять человек</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Замки (запоры)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дверях, расположенных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путях эвакуации (двери, разделяющие коридоры, двери тамбуров-шлюзов, вестибюлей, холлов, лифтовых холлов, незадымляемых лестничных клеток, помещений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массовым пребыванием людей, наружные эвакуационные двери), </w:t>
            </w:r>
            <w:r w:rsidRPr="00220377">
              <w:rPr>
                <w:rFonts w:ascii="Times New Roman" w:eastAsia="Times New Roman" w:hAnsi="Times New Roman" w:cs="Times New Roman"/>
                <w:color w:val="000000"/>
                <w:sz w:val="20"/>
                <w:szCs w:val="20"/>
              </w:rPr>
              <w:lastRenderedPageBreak/>
              <w:t>обеспечивают возможность их свободного открывания изнутри без ключа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пункт</w:t>
            </w:r>
            <w:proofErr w:type="spellEnd"/>
            <w:r w:rsidRPr="00220377">
              <w:rPr>
                <w:rFonts w:ascii="Times New Roman" w:eastAsia="Times New Roman" w:hAnsi="Times New Roman" w:cs="Times New Roman"/>
                <w:color w:val="000000"/>
                <w:sz w:val="20"/>
                <w:szCs w:val="20"/>
                <w:lang w:val="en-US"/>
              </w:rPr>
              <w:t> 48</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62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случаях необходимости устройства запоров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дверях устроены электромагнитные </w:t>
            </w:r>
            <w:proofErr w:type="spellStart"/>
            <w:r w:rsidRPr="00220377">
              <w:rPr>
                <w:rFonts w:ascii="Times New Roman" w:eastAsia="Times New Roman" w:hAnsi="Times New Roman" w:cs="Times New Roman"/>
                <w:color w:val="000000"/>
                <w:sz w:val="20"/>
                <w:szCs w:val="20"/>
              </w:rPr>
              <w:t>замыкатели</w:t>
            </w:r>
            <w:proofErr w:type="spellEnd"/>
            <w:r w:rsidRPr="00220377">
              <w:rPr>
                <w:rFonts w:ascii="Times New Roman" w:eastAsia="Times New Roman" w:hAnsi="Times New Roman" w:cs="Times New Roman"/>
                <w:color w:val="000000"/>
                <w:sz w:val="20"/>
                <w:szCs w:val="20"/>
              </w:rPr>
              <w:t>, срабатывающие вручную, дистанционно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автоматически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оборудования пожарной автоматики). Устройства, автоматически закрывающие противопожарные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дымонепроницаемые двери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шторы, работоспособны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исправны. Фиксация противопожарных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дымонепроницаемых дверей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открытом положении,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снятие их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 (если иное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предусмотрено проектной документацией)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49</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целях обеспечения безопасной эвакуации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63.1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загромождение проходов, выходов, дверей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путях эвакуации, эвакуационных выходов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кровлю, установка выставочных стендов, торговых лотков, мебели, цветов, растений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другого имущества, уменьшающих минимальную эвакуационную ширину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высоту</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63.2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изменение направления открывания дверей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препятствующее выходу из</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зданий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помещений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63.3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устройство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путях эвакуации имитации дверей, установка турникетов (без дублирования проходов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них распашной калиткой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обеспечением требуемой эвакуационной ширины или без обеспечения возможности их принудительного открытия)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другого имущества, препятствующих безопасной эвакуации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63.4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rPr>
              <w:t>использование лифтов, подъемников, эскалаторов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эвакуации людей при пожаре. </w:t>
            </w:r>
            <w:proofErr w:type="spellStart"/>
            <w:r w:rsidRPr="00220377">
              <w:rPr>
                <w:rFonts w:ascii="Times New Roman" w:eastAsia="Times New Roman" w:hAnsi="Times New Roman" w:cs="Times New Roman"/>
                <w:color w:val="000000"/>
                <w:sz w:val="20"/>
                <w:szCs w:val="20"/>
                <w:lang w:val="en-US"/>
              </w:rPr>
              <w:t>При</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возникновении</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пожара</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эскалаторы</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выключаются</w:t>
            </w:r>
            <w:proofErr w:type="spellEnd"/>
            <w:r w:rsidRPr="00220377">
              <w:rPr>
                <w:rFonts w:ascii="Times New Roman" w:eastAsia="Times New Roman" w:hAnsi="Times New Roman" w:cs="Times New Roman"/>
                <w:color w:val="000000"/>
                <w:sz w:val="20"/>
                <w:szCs w:val="20"/>
                <w:lang w:val="en-US"/>
              </w:rPr>
              <w:t xml:space="preserve"> и </w:t>
            </w:r>
            <w:proofErr w:type="spellStart"/>
            <w:r w:rsidRPr="00220377">
              <w:rPr>
                <w:rFonts w:ascii="Times New Roman" w:eastAsia="Times New Roman" w:hAnsi="Times New Roman" w:cs="Times New Roman"/>
                <w:color w:val="000000"/>
                <w:sz w:val="20"/>
                <w:szCs w:val="20"/>
                <w:lang w:val="en-US"/>
              </w:rPr>
              <w:t>блокируются</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63.5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размещение под</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маршами эвакуационных лестничных клеток горючих материалов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устройство различных помещений,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исключением узлов управления центрального отопления, водомерных узлов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50</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устройстве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вестибюлях, холлах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фойе открытых лестниц,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площадках лестничных клеток, лестницах всех типов,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являющихся эвакуационными,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под</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их маршами отдельных рабочих мест соблюдаются минимальные эвакуационные ширина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высота, такие рабочие места </w:t>
            </w:r>
            <w:proofErr w:type="spellStart"/>
            <w:r w:rsidRPr="00220377">
              <w:rPr>
                <w:rFonts w:ascii="Times New Roman" w:eastAsia="Times New Roman" w:hAnsi="Times New Roman" w:cs="Times New Roman"/>
                <w:color w:val="000000"/>
                <w:sz w:val="20"/>
                <w:szCs w:val="20"/>
              </w:rPr>
              <w:t>неэлектрифицированы</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51</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Необходимый тип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количество первичных средств пожаротушения определены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нормами, установленными постановлением Министерства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чрезвычайным ситуациям Республики Беларусь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мая </w:t>
            </w:r>
            <w:r w:rsidRPr="00220377">
              <w:rPr>
                <w:rFonts w:ascii="Times New Roman" w:eastAsia="Times New Roman" w:hAnsi="Times New Roman" w:cs="Times New Roman"/>
                <w:color w:val="000000"/>
                <w:sz w:val="20"/>
                <w:szCs w:val="20"/>
              </w:rPr>
              <w:lastRenderedPageBreak/>
              <w:t>2018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35,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зависимости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их огнетушащей способности,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площади защищаемых помещений, открытых площадок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установок</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пункт</w:t>
            </w:r>
            <w:proofErr w:type="spellEnd"/>
            <w:r w:rsidRPr="00220377">
              <w:rPr>
                <w:rFonts w:ascii="Times New Roman" w:eastAsia="Times New Roman" w:hAnsi="Times New Roman" w:cs="Times New Roman"/>
                <w:color w:val="000000"/>
                <w:sz w:val="20"/>
                <w:szCs w:val="20"/>
                <w:lang w:val="en-US"/>
              </w:rPr>
              <w:t> 53</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66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Технологическое оборудование укомплектовано огнетушителями согласно требованиям технических условий (паспортов)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указанное оборудование. Огнетушители содержатся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используются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рекомендациями (паспортами) их производителей, исправны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работоспособны</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54</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кабельных сооружениях,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зданиях закрытых распределительных устройств, </w:t>
            </w:r>
            <w:proofErr w:type="spellStart"/>
            <w:r w:rsidRPr="00220377">
              <w:rPr>
                <w:rFonts w:ascii="Times New Roman" w:eastAsia="Times New Roman" w:hAnsi="Times New Roman" w:cs="Times New Roman"/>
                <w:color w:val="000000"/>
                <w:sz w:val="20"/>
                <w:szCs w:val="20"/>
              </w:rPr>
              <w:t>общестанционных</w:t>
            </w:r>
            <w:proofErr w:type="spellEnd"/>
            <w:r w:rsidRPr="00220377">
              <w:rPr>
                <w:rFonts w:ascii="Times New Roman" w:eastAsia="Times New Roman" w:hAnsi="Times New Roman" w:cs="Times New Roman"/>
                <w:color w:val="000000"/>
                <w:sz w:val="20"/>
                <w:szCs w:val="20"/>
              </w:rPr>
              <w:t xml:space="preserve"> пунктов управления, закрытых распределительных устройств, совмещенных с</w:t>
            </w:r>
            <w:r w:rsidRPr="00220377">
              <w:rPr>
                <w:rFonts w:ascii="Times New Roman" w:eastAsia="Times New Roman" w:hAnsi="Times New Roman" w:cs="Times New Roman"/>
                <w:color w:val="000000"/>
                <w:sz w:val="20"/>
                <w:szCs w:val="20"/>
                <w:lang w:val="en-US"/>
              </w:rPr>
              <w:t> </w:t>
            </w:r>
            <w:proofErr w:type="spellStart"/>
            <w:r w:rsidRPr="00220377">
              <w:rPr>
                <w:rFonts w:ascii="Times New Roman" w:eastAsia="Times New Roman" w:hAnsi="Times New Roman" w:cs="Times New Roman"/>
                <w:color w:val="000000"/>
                <w:sz w:val="20"/>
                <w:szCs w:val="20"/>
              </w:rPr>
              <w:t>общестанционными</w:t>
            </w:r>
            <w:proofErr w:type="spellEnd"/>
            <w:r w:rsidRPr="00220377">
              <w:rPr>
                <w:rFonts w:ascii="Times New Roman" w:eastAsia="Times New Roman" w:hAnsi="Times New Roman" w:cs="Times New Roman"/>
                <w:color w:val="000000"/>
                <w:sz w:val="20"/>
                <w:szCs w:val="20"/>
              </w:rPr>
              <w:t xml:space="preserve"> пунктами управления, подстанций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электростанций первичные средства пожаротушения размещены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входов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помещения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55</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эксплуатации систем противопожарного водоснабжения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допускается:</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68.1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отключение участков водопроводной сети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установленными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них пожарными гидрантами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кранами,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снижение напора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сети ниже требуемого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пожаротушения. При выходе из</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строя насосных станций, аварии или проведении ремонтных работ об</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этом незамедлительно сообщается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телефону 101 или 112</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68.2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проведение дополнительных подключений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сети противопожарного водоснабжения, связанных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увеличением расхода воды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понижением давления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сети, без разработки проектной документации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последующего проведения наружных испытаний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обеспечение требуемого расхода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68.3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демонтаж пожарных гидрантов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кранов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56</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69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Для систем наружного противопожарного водоснабжения приняты меры, обеспечивающие возможность их применения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любую пору года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Пожарные гидранты, водоемы имеют опознавательные знаки, соответствующие требованиям технических нормативных правовых актов. Такие знаки размещены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видных местах. Использованный запас воды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целей пожаротушения восстанавливается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сроки, установленные техническими нормативными правовыми актами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Проверка состояния наружного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внутреннего противопожарного водоснабжения осуществляется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порядке, определенном постановлением Министерства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чрезвычайным ситуациям Республики Беларусь от 15</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мая 2018</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 №</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34</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57</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72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rPr>
              <w:t>Приказом руководителя субъекта хозяйствования определены порядок организации подготовки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программе пожарно-технического минимума, проверки полученных знаний, умений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навыков, категории работников, подлежащих обязательной подготовке, место, периодичность проведения подготовки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лица, ответственные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ее организацию </w:t>
            </w:r>
            <w:r w:rsidRPr="00220377">
              <w:rPr>
                <w:rFonts w:ascii="Times New Roman" w:eastAsia="Times New Roman" w:hAnsi="Times New Roman" w:cs="Times New Roman"/>
                <w:color w:val="000000"/>
                <w:sz w:val="20"/>
                <w:szCs w:val="20"/>
                <w:lang w:val="en-US"/>
              </w:rPr>
              <w:t>(</w:t>
            </w:r>
            <w:proofErr w:type="spellStart"/>
            <w:r w:rsidRPr="00220377">
              <w:rPr>
                <w:rFonts w:ascii="Times New Roman" w:eastAsia="Times New Roman" w:hAnsi="Times New Roman" w:cs="Times New Roman"/>
                <w:color w:val="000000"/>
                <w:sz w:val="20"/>
                <w:szCs w:val="20"/>
                <w:lang w:val="en-US"/>
              </w:rPr>
              <w:t>проведение</w:t>
            </w:r>
            <w:proofErr w:type="spellEnd"/>
            <w:r w:rsidRPr="00220377">
              <w:rPr>
                <w:rFonts w:ascii="Times New Roman" w:eastAsia="Times New Roman" w:hAnsi="Times New Roman" w:cs="Times New Roman"/>
                <w:color w:val="000000"/>
                <w:sz w:val="20"/>
                <w:szCs w:val="20"/>
                <w:lang w:val="en-US"/>
              </w:rPr>
              <w:t>)</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59</w:t>
            </w:r>
            <w:r w:rsidRPr="00220377">
              <w:rPr>
                <w:rFonts w:ascii="Times New Roman" w:eastAsia="Times New Roman" w:hAnsi="Times New Roman" w:cs="Times New Roman"/>
                <w:color w:val="000000"/>
                <w:sz w:val="15"/>
                <w:szCs w:val="15"/>
                <w:vertAlign w:val="superscript"/>
                <w:lang w:val="en-US"/>
              </w:rPr>
              <w:t>1</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Контроль качества технического обслуживания систем пожарной автоматики (далее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системы ПА) осуществляется инженерно-техническим работником, назначенным ответственным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обеспечение качества технического обслуживания систем ПА (далее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ответственное лицо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третья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xml:space="preserve"> 7.2, </w:t>
            </w: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7.6</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Контроль качества технического обслуживания систем ПА осуществляется при сдаче субъектом хозяйствования, осуществляющим техническое обслуживание этих систем, выполненных работ</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7.6.1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7.6</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Ответственное лицо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 после приемки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контроля выполненных работ субъектом хозяйствования, осуществляющим техническое обслуживание этих систем, знакомится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записью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журнале регистрации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текущему ремонту, делает свои замечания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проделанной работе или делает запись «Замечаний нет»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заверяет подписью</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7.6.2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7.6</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обнаружении неисправности, отказа систем ПА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межрегламентный период делается вызов субъекта хозяйствования, осуществляющего техническое обслуживание этих систем, который отражается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журнале учета вызовов,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котором фиксируются дата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время вызова, данные принявшего вызов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принятые меры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восстановлению исправности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работоспособности систем ПА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7.6.4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7.6</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Ответственным лицом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 осуществляется контроль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устранением недостатков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причин, их вызвавших, отмеченных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акте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результатам планового контроля качества технического обслуживания систем ПА,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выполнением плана мероприятий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устранению замечаний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7.8.7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78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Визуальный контроль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работоспособностью систем ПА осуществляется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соответствии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инструкцией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эксплуатации этих систем</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8.3.5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8.3</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79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Персонал, эксплуатирующий системы ПА, обучен правилам пользования,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персонал,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обязанности которого входит реагирование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сигналы, поступающие</w:t>
            </w:r>
            <w:r w:rsidRPr="00220377">
              <w:rPr>
                <w:rFonts w:ascii="Times New Roman" w:eastAsia="Times New Roman" w:hAnsi="Times New Roman" w:cs="Times New Roman"/>
                <w:color w:val="000000"/>
                <w:sz w:val="20"/>
                <w:szCs w:val="20"/>
              </w:rPr>
              <w:br/>
              <w:t>от этих систем, проинструктирован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порядке их действий при получении извещений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тревоге</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8.3.6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8.3</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80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случаях отказов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ложных срабатываний систем ПА информируется субъект хозяйствования, осуществляющий техническое обслуживание этих систем</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8.3.9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8.3</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81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случае временного прекращения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систем ПА, при невозможности нормального функционирования этих систем принимаются меры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повышению уровня пожарной безопасности обслуживаемого объекта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8.3.10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8.3</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82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Запас оросителей, насадок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пожарных </w:t>
            </w:r>
            <w:proofErr w:type="spellStart"/>
            <w:r w:rsidRPr="00220377">
              <w:rPr>
                <w:rFonts w:ascii="Times New Roman" w:eastAsia="Times New Roman" w:hAnsi="Times New Roman" w:cs="Times New Roman"/>
                <w:color w:val="000000"/>
                <w:sz w:val="20"/>
                <w:szCs w:val="20"/>
              </w:rPr>
              <w:t>извещателей</w:t>
            </w:r>
            <w:proofErr w:type="spellEnd"/>
            <w:r w:rsidRPr="00220377">
              <w:rPr>
                <w:rFonts w:ascii="Times New Roman" w:eastAsia="Times New Roman" w:hAnsi="Times New Roman" w:cs="Times New Roman"/>
                <w:color w:val="000000"/>
                <w:sz w:val="20"/>
                <w:szCs w:val="20"/>
              </w:rPr>
              <w:t xml:space="preserve"> обеспечен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количестве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менее 10</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числа смонтированных</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8.3.11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8.3</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83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начале проведения ремонтно-строительных работ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обслуживаемом объекте информируется субъект хозяйствования, осуществляющий техническое обслуживание систем ПА,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предотвращения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минимизации последующих затрат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восстановлению этих систем</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8.3.12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8.3</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9330" w:type="dxa"/>
            <w:gridSpan w:val="7"/>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II</w:t>
            </w:r>
            <w:r w:rsidRPr="00220377">
              <w:rPr>
                <w:rFonts w:ascii="Times New Roman" w:eastAsia="Times New Roman" w:hAnsi="Times New Roman" w:cs="Times New Roman"/>
                <w:color w:val="000000"/>
                <w:sz w:val="20"/>
                <w:szCs w:val="20"/>
              </w:rPr>
              <w:t>. Требования при осуществлении технического обслуживания систем ПА</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84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Для проведения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систем пожарной сигнализации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(или) систем оповещения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управления эвакуацией людей, линейной части установок автоматического пожаротушения, систем </w:t>
            </w:r>
            <w:proofErr w:type="spellStart"/>
            <w:r w:rsidRPr="00220377">
              <w:rPr>
                <w:rFonts w:ascii="Times New Roman" w:eastAsia="Times New Roman" w:hAnsi="Times New Roman" w:cs="Times New Roman"/>
                <w:color w:val="000000"/>
                <w:sz w:val="20"/>
                <w:szCs w:val="20"/>
              </w:rPr>
              <w:t>противодымной</w:t>
            </w:r>
            <w:proofErr w:type="spellEnd"/>
            <w:r w:rsidRPr="00220377">
              <w:rPr>
                <w:rFonts w:ascii="Times New Roman" w:eastAsia="Times New Roman" w:hAnsi="Times New Roman" w:cs="Times New Roman"/>
                <w:color w:val="000000"/>
                <w:sz w:val="20"/>
                <w:szCs w:val="20"/>
              </w:rPr>
              <w:t xml:space="preserve"> вентиляции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штате имеется инженерно-технический работник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менее трех электромонтеров охранно-пожарной сигнализации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первая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4.9</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85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Для технического обслуживания установок автоматического пожаротушения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штате имеются монтажник санитарно-технических систем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оборудования, </w:t>
            </w:r>
            <w:proofErr w:type="spellStart"/>
            <w:r w:rsidRPr="00220377">
              <w:rPr>
                <w:rFonts w:ascii="Times New Roman" w:eastAsia="Times New Roman" w:hAnsi="Times New Roman" w:cs="Times New Roman"/>
                <w:color w:val="000000"/>
                <w:sz w:val="20"/>
                <w:szCs w:val="20"/>
              </w:rPr>
              <w:t>электрогазосварщик</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первая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4.9</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86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 xml:space="preserve">Для технического обслуживания систем </w:t>
            </w:r>
            <w:proofErr w:type="spellStart"/>
            <w:r w:rsidRPr="00220377">
              <w:rPr>
                <w:rFonts w:ascii="Times New Roman" w:eastAsia="Times New Roman" w:hAnsi="Times New Roman" w:cs="Times New Roman"/>
                <w:color w:val="000000"/>
                <w:sz w:val="20"/>
                <w:szCs w:val="20"/>
              </w:rPr>
              <w:t>противодымной</w:t>
            </w:r>
            <w:proofErr w:type="spellEnd"/>
            <w:r w:rsidRPr="00220377">
              <w:rPr>
                <w:rFonts w:ascii="Times New Roman" w:eastAsia="Times New Roman" w:hAnsi="Times New Roman" w:cs="Times New Roman"/>
                <w:color w:val="000000"/>
                <w:sz w:val="20"/>
                <w:szCs w:val="20"/>
              </w:rPr>
              <w:t xml:space="preserve"> вентиляции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штате имеются слесарь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ремонту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обслуживанию систем вентиляции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кондиционирования, </w:t>
            </w:r>
            <w:proofErr w:type="spellStart"/>
            <w:r w:rsidRPr="00220377">
              <w:rPr>
                <w:rFonts w:ascii="Times New Roman" w:eastAsia="Times New Roman" w:hAnsi="Times New Roman" w:cs="Times New Roman"/>
                <w:color w:val="000000"/>
                <w:sz w:val="20"/>
                <w:szCs w:val="20"/>
              </w:rPr>
              <w:t>электрогазосварщик</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первая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4.9</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87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Для изучения новых технических средств противопожарной защиты, используемых при техническом обслуживании систем ПА, совершенствования навыков при техническом обслуживании технических средств противопожарной защиты организовано повышение квалификации занятых техническим обслуживанием систем ПА специалистов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работников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специализированных учебных заведениях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реже одного раза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5</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лет</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вторая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4.9</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88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Наименование профессий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должностей служащих, квалификационные разряды, характеристики выполняемых работ, знания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образование работников, осуществляющих техническое обслуживание систем ПА, соответствуют Единому тарифно-квалификационному справочнику работ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профессий рабочих</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третья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4.9</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89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Для технического обслуживания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ремонта систем ПА создана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функционирует дежурная служба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аварийные бригады</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4.10</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90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Для технического обслуживания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ремонта систем ПА имеется необходимый инструмент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оборудование,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сроки их эксплуатации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поверки соответствуют нормативным</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4.10</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91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У субъекта хозяйствования функционирует система контроля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качеством осуществляемой деятельности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4.11.1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4.11</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92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У субъекта хозяйствования функционирует система подготовки (переподготовки) специалистов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4.11.2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4.11</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93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Работы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систем ПА проводятся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утвержденному руководителем графику</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первая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6.1</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94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Каждый вид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систем ПА зафиксирован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журналах регистрации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текущему ремонту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указанием ее результатов, заверенных подписями представителей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эти системы обслуживаются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6.2</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95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Журнал регистрации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текущему ремонту ведется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двух экземплярах, один экземпляр которого хранится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первая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6.3</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96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Записи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журналах регистрации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текущему ремонту идентичны, оформляются одновременно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заверяются подписями представителя субъекта хозяйствования, осуществляющего техническое обслуживание систем ПА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ответственного лица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четвертая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6.3</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97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Записи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журналах регистрации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текущему ремонту систем ПА содержат описание выполненных работ</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пятая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6.3</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98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журнале регистрации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текущему ремонту систем ПА указаны фамилия, собственное имя, отчество (если таковое имеется) исполнителей этих работ</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пятая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6.3</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99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случае отказа систем ПА персонал прибывает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обслуживаемый объект </w:t>
            </w:r>
            <w:r w:rsidRPr="00220377">
              <w:rPr>
                <w:rFonts w:ascii="Times New Roman" w:eastAsia="Times New Roman" w:hAnsi="Times New Roman" w:cs="Times New Roman"/>
                <w:color w:val="000000"/>
                <w:sz w:val="20"/>
                <w:szCs w:val="20"/>
              </w:rPr>
              <w:lastRenderedPageBreak/>
              <w:t>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сроки,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превышающие: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Минска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областных центров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3 часов,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остальных городов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населенных пунктов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7 часов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пункт</w:t>
            </w:r>
            <w:proofErr w:type="spellEnd"/>
            <w:r w:rsidRPr="00220377">
              <w:rPr>
                <w:rFonts w:ascii="Times New Roman" w:eastAsia="Times New Roman" w:hAnsi="Times New Roman" w:cs="Times New Roman"/>
                <w:color w:val="000000"/>
                <w:sz w:val="20"/>
                <w:szCs w:val="20"/>
                <w:lang w:val="en-US"/>
              </w:rPr>
              <w:t> 6.4</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100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После устранения отказа систем ПА оформляется журнал учета неисправностей</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6.5</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101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Вызовы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принятые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ним меры фиксируются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журнале учета вызовов</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6.6</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102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 случае отключения обслуживаемых систем ПА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длительный период (более одного месяца),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течение которого техническое обслуживание временно прекращается, оформляется акт временного прекращения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систем ПА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6.7</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103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После окончания ремонтных работ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включения обслуживаемых систем ПА оформляется акт приемки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техническое обслуживание систем ПА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возобновляется их техническое обслуживание</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6.8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104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После окончания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регламентному техническому обслуживанию систем ПА выполненные работы предъявляются ответственному лицу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эти системы обслуживаются либо лицу, его замещающему</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первая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6.9</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105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Контроль качества технического обслуживания систем ПА осуществляется назначенным инженерно-техническим работником (службой контроля качества технического обслуживания) (далее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ответственное лицо)</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части первая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вторая пункта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7.2</w:t>
            </w:r>
            <w:r w:rsidRPr="00220377">
              <w:rPr>
                <w:rFonts w:ascii="Times New Roman" w:eastAsia="Times New Roman" w:hAnsi="Times New Roman" w:cs="Times New Roman"/>
                <w:color w:val="000000"/>
                <w:sz w:val="15"/>
                <w:szCs w:val="15"/>
                <w:vertAlign w:val="superscript"/>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106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Плановый контроль качества технического обслуживания систем ПА проводится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реже одного раза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квартал</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7.4.2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7.4</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107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Плановый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внеплановый контроль качества технического обслуживания систем ПА осуществляется непосредственно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объекте, оборудованном этими системами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принятым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техническое обслуживание</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пункт</w:t>
            </w:r>
            <w:proofErr w:type="spellEnd"/>
            <w:r w:rsidRPr="00220377">
              <w:rPr>
                <w:rFonts w:ascii="Times New Roman" w:eastAsia="Times New Roman" w:hAnsi="Times New Roman" w:cs="Times New Roman"/>
                <w:color w:val="000000"/>
                <w:sz w:val="20"/>
                <w:szCs w:val="20"/>
                <w:lang w:val="en-US"/>
              </w:rPr>
              <w:t> 7.5</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108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Входной контроль качества технических средств, материалов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комплектующих изделий систем ПА осуществляется ответственным лицом</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7.7.1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7.7</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109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Входной контроль качества технических средств, материалов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комплектующих изделий систем ПА осуществляется согласно соответствующей инструкции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первая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7.7.2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7.7</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 xml:space="preserve">При проведении входного контроля технических средств систем ПА проводится проверка их комплектности, технических характеристик, прохождения процедуры подтверждения соответствия (наличия документов, подтверждающих соответствие средств, подлежащих </w:t>
            </w:r>
            <w:r w:rsidRPr="00220377">
              <w:rPr>
                <w:rFonts w:ascii="Times New Roman" w:eastAsia="Times New Roman" w:hAnsi="Times New Roman" w:cs="Times New Roman"/>
                <w:color w:val="000000"/>
                <w:sz w:val="20"/>
                <w:szCs w:val="20"/>
              </w:rPr>
              <w:lastRenderedPageBreak/>
              <w:t>обязательному подтверждению соответствия, наличия отметок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паспортах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прохождении подтверждения соответствия, даты реализации, наличие эксплуатационной документации)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вторая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7.7.2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7.7</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111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проведении входного контроля материалов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комплектующих изделий систем ПА проводится визуальный контроль их технического состояния, соответствия маркировки, указанной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паспортах</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третья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7.7.2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7.7</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 результатам входного контроля качества делается отметка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паспортах технических средств систем ПА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шестая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7.7.2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7.7</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Плановый контроль качества технического обслуживания систем ПА проводится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графику</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7.8.2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проведении планового контроля качества технического обслуживания систем ПА ответственным лицом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присутствии лиц, обслуживающих объект,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ответственного лица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 проверяется:</w:t>
            </w:r>
          </w:p>
        </w:tc>
        <w:tc>
          <w:tcPr>
            <w:tcW w:w="4785" w:type="dxa"/>
            <w:gridSpan w:val="5"/>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техническое состояние систем ПА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период завершения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их техническому обслуживанию</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второй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техническое состояние систем ПА после проведения регламентных работ</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третий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наличие приказа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назначении лица, ответственного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содержание, организацию эксплуатации систем ПА,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обеспечение их работоспособности,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назначении лиц, которым предоставлено право эксплуатировать эти системы</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четвертый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наличие приказа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назначении лиц для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технического обслуживания систем ПА (при обслуживании систем ПА субъектом хозяйствования, эксплуатирующим эти системы)</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пятый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обеспечение систем ПА проектной документацией, техническими описаниями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инструкциями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эксплуатации,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технологическими картами проведения технического обслуживания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объеме регламентов, установленных производителями компонентов систем ПА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шестой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обеспечение лиц, непосредственно использующих средства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системы ПА, инструкциями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правилам пользования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седьмой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соблюдение графика технического обслуживания систем ПА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восьмой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соблюдение сроков прибытия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вызовам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объекты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отражение результатов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вызову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соответствующих журналах</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девятый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114.9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соблюдение объемов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систем ПА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их качество</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десятый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114.10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своевременность заполнения журнала регистрации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текущему ремонту систем ПА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одиннадцатый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114.11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наличие замечаний,</w:t>
            </w:r>
            <w:r w:rsidRPr="00220377">
              <w:rPr>
                <w:rFonts w:ascii="Times New Roman" w:eastAsia="Times New Roman" w:hAnsi="Times New Roman" w:cs="Times New Roman"/>
                <w:color w:val="000000"/>
                <w:sz w:val="20"/>
                <w:szCs w:val="20"/>
              </w:rPr>
              <w:br/>
              <w:t>претензий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текущему ремонту систем ПА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работы, выполненные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ним</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двенадцатый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114.12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проведение инструктажа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правилам охраны труда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персоналом, осуществляющим техническое обслуживание систем ПА (проведение инструктажей представителей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обязательной записью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журнале регистрации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текущему ремонту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указанием должностей служащих, фамилий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инициалов проинструктированных)</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тринадцатый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114.13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устранение недостатков, указанных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акте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результатам предыдущего контроля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абзац</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шестнадцатый</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7.8.3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проведении планового контроля качества технического обслуживания систем ПА проверяется техническое состояние этих систем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операциям технологических карт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данные системы</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7.8.4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rPr>
              <w:t>Результат планового контроля качества технического обслуживания систем ПА фиксируется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журналах регистрации работ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текущему ремонту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подписью ответственного лица,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ответственного лица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лиц, осуществляющих техническое обслуживание систем ПА. </w:t>
            </w:r>
            <w:proofErr w:type="spellStart"/>
            <w:r w:rsidRPr="00220377">
              <w:rPr>
                <w:rFonts w:ascii="Times New Roman" w:eastAsia="Times New Roman" w:hAnsi="Times New Roman" w:cs="Times New Roman"/>
                <w:color w:val="000000"/>
                <w:sz w:val="20"/>
                <w:szCs w:val="20"/>
                <w:lang w:val="en-US"/>
              </w:rPr>
              <w:t>Записи</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строго</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идентичны</w:t>
            </w:r>
            <w:proofErr w:type="spellEnd"/>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7.8.5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Результаты планового контроля качества технического обслуживания систем ПА оформляются актом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трех экземплярах: один экземпляр</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ответственному лицу, второй</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лицу (лицам), осуществляющему(им) техническое обслуживание, третий</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ответственному лицу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7.8.6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118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Контроль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устранением недостатков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причин, их вызвавших, указанных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акте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результатам планового контроля качества технического обслуживания систем ПА,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контроль за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выполнением плана мероприятий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устранению замечаний осуществляет бригадир (мастер, прораб), непосредственно руководящий лицами, осуществляющими техническое обслуживание этих систем (служба </w:t>
            </w:r>
            <w:r w:rsidRPr="00220377">
              <w:rPr>
                <w:rFonts w:ascii="Times New Roman" w:eastAsia="Times New Roman" w:hAnsi="Times New Roman" w:cs="Times New Roman"/>
                <w:color w:val="000000"/>
                <w:sz w:val="20"/>
                <w:szCs w:val="20"/>
              </w:rPr>
              <w:lastRenderedPageBreak/>
              <w:t>контроля качества технического обслуживания или ответственное лицо)</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lastRenderedPageBreak/>
              <w:t>подпункт</w:t>
            </w:r>
            <w:proofErr w:type="spellEnd"/>
            <w:r w:rsidRPr="00220377">
              <w:rPr>
                <w:rFonts w:ascii="Times New Roman" w:eastAsia="Times New Roman" w:hAnsi="Times New Roman" w:cs="Times New Roman"/>
                <w:color w:val="000000"/>
                <w:sz w:val="20"/>
                <w:szCs w:val="20"/>
                <w:lang w:val="en-US"/>
              </w:rPr>
              <w:t xml:space="preserve"> 7.8.7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7.8</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119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По результатам контроля (отчетам контролеров), проверок, мониторинга, проведенных органами государственного пожарного надзора,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претензиям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 (персонала, эксплуатирующего системы), ответственным лицом (при наличии отдела (группы) контроля качества технического обслуживания</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начальником отдела (группы)) организовано проведение внепланового контроля качества технического обслуживания систем ПА на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объектах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низким качеством технического обслуживания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7.9.1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7.9</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120</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Внеплановый контроль качества технического обслуживания систем ПА проводится ответственным лицом (службой контроля качества технического обслуживания) самостоятельно или совместно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ответственным лицом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часть</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первая</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подпункта</w:t>
            </w:r>
            <w:proofErr w:type="spellEnd"/>
            <w:r w:rsidRPr="00220377">
              <w:rPr>
                <w:rFonts w:ascii="Times New Roman" w:eastAsia="Times New Roman" w:hAnsi="Times New Roman" w:cs="Times New Roman"/>
                <w:color w:val="000000"/>
                <w:sz w:val="20"/>
                <w:szCs w:val="20"/>
                <w:lang w:val="en-US"/>
              </w:rPr>
              <w:t xml:space="preserve"> 7.9.2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7.9</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121</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При проведении внепланового контроля качества технического обслуживания систем ПА проверяются показатели, проверяемые при плановом контроле качества технического обслуживания систем ПА, а</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также показатели, явившиеся причиной претензии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7.9.3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7.9</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122</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Результаты внепланового контроля качества технического обслуживания систем ПА оформляются актом. Порядок отражения результатов внепланового контроля качества технического обслуживания систем ПА аналогичен плановому контролю качества технического обслуживания систем ПА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7.9.4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7.9</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123</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Техническое обслуживание систем ПА проводится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полном объеме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установленные сроки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9.1.1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9.1</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124</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С персоналом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требуемых случаях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установленной периодичностью проводятся инструктажи с</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соответствующими отметками об</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этом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журнале проверки знаний обслуживающего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оперативного персонала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9.1.3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9.1</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125</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Персоналу субъекта хозяйствования, у</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которого системы ПА обслуживаются, оказывается помощь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вопросах правильного содержания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технической эксплуатации систем ПА</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9.1.3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9.1</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126</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Работы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техническому обслуживанию систем ПА проводятся квалифицированным персоналом, имеющим группу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электробезопасности не</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ниже </w:t>
            </w:r>
            <w:r w:rsidRPr="00220377">
              <w:rPr>
                <w:rFonts w:ascii="Times New Roman" w:eastAsia="Times New Roman" w:hAnsi="Times New Roman" w:cs="Times New Roman"/>
                <w:color w:val="000000"/>
                <w:sz w:val="20"/>
                <w:szCs w:val="20"/>
                <w:lang w:val="en-US"/>
              </w:rPr>
              <w:t>III</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9.1.6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9.1</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lastRenderedPageBreak/>
              <w:t>127</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Учет поступающих вызовов от</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обслуживаемого объекта ведется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недостатки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ним устраняются</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9.1.10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9.1</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128</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Обслуживаемые системы ПА поддерживаются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работоспособном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исправном состоянии</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подпункт</w:t>
            </w:r>
            <w:proofErr w:type="spellEnd"/>
            <w:r w:rsidRPr="00220377">
              <w:rPr>
                <w:rFonts w:ascii="Times New Roman" w:eastAsia="Times New Roman" w:hAnsi="Times New Roman" w:cs="Times New Roman"/>
                <w:color w:val="000000"/>
                <w:sz w:val="20"/>
                <w:szCs w:val="20"/>
                <w:lang w:val="en-US"/>
              </w:rPr>
              <w:t xml:space="preserve"> 9.1.11 </w:t>
            </w:r>
            <w:proofErr w:type="spellStart"/>
            <w:r w:rsidRPr="00220377">
              <w:rPr>
                <w:rFonts w:ascii="Times New Roman" w:eastAsia="Times New Roman" w:hAnsi="Times New Roman" w:cs="Times New Roman"/>
                <w:color w:val="000000"/>
                <w:sz w:val="20"/>
                <w:szCs w:val="20"/>
                <w:lang w:val="en-US"/>
              </w:rPr>
              <w:t>пункта</w:t>
            </w:r>
            <w:proofErr w:type="spellEnd"/>
            <w:r w:rsidRPr="00220377">
              <w:rPr>
                <w:rFonts w:ascii="Times New Roman" w:eastAsia="Times New Roman" w:hAnsi="Times New Roman" w:cs="Times New Roman"/>
                <w:color w:val="000000"/>
                <w:sz w:val="20"/>
                <w:szCs w:val="20"/>
                <w:lang w:val="en-US"/>
              </w:rPr>
              <w:t> 9.1</w:t>
            </w:r>
            <w:r w:rsidRPr="00220377">
              <w:rPr>
                <w:rFonts w:ascii="Times New Roman" w:eastAsia="Times New Roman" w:hAnsi="Times New Roman" w:cs="Times New Roman"/>
                <w:color w:val="000000"/>
                <w:sz w:val="15"/>
                <w:szCs w:val="15"/>
                <w:vertAlign w:val="superscript"/>
                <w:lang w:val="en-US"/>
              </w:rPr>
              <w:t>2</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r w:rsidR="00220377" w:rsidRPr="00220377" w:rsidTr="00BF5C82">
        <w:trPr>
          <w:trHeight w:val="240"/>
        </w:trPr>
        <w:tc>
          <w:tcPr>
            <w:tcW w:w="9330" w:type="dxa"/>
            <w:gridSpan w:val="7"/>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xml:space="preserve">III. </w:t>
            </w:r>
            <w:proofErr w:type="spellStart"/>
            <w:r w:rsidRPr="00220377">
              <w:rPr>
                <w:rFonts w:ascii="Times New Roman" w:eastAsia="Times New Roman" w:hAnsi="Times New Roman" w:cs="Times New Roman"/>
                <w:color w:val="000000"/>
                <w:sz w:val="20"/>
                <w:szCs w:val="20"/>
                <w:lang w:val="en-US"/>
              </w:rPr>
              <w:t>Прочие</w:t>
            </w:r>
            <w:proofErr w:type="spellEnd"/>
            <w:r w:rsidRPr="00220377">
              <w:rPr>
                <w:rFonts w:ascii="Times New Roman" w:eastAsia="Times New Roman" w:hAnsi="Times New Roman" w:cs="Times New Roman"/>
                <w:color w:val="000000"/>
                <w:sz w:val="20"/>
                <w:szCs w:val="20"/>
                <w:lang w:val="en-US"/>
              </w:rPr>
              <w:t xml:space="preserve"> </w:t>
            </w:r>
            <w:proofErr w:type="spellStart"/>
            <w:r w:rsidRPr="00220377">
              <w:rPr>
                <w:rFonts w:ascii="Times New Roman" w:eastAsia="Times New Roman" w:hAnsi="Times New Roman" w:cs="Times New Roman"/>
                <w:color w:val="000000"/>
                <w:sz w:val="20"/>
                <w:szCs w:val="20"/>
                <w:lang w:val="en-US"/>
              </w:rPr>
              <w:t>мероприятия</w:t>
            </w:r>
            <w:proofErr w:type="spellEnd"/>
          </w:p>
        </w:tc>
      </w:tr>
      <w:tr w:rsidR="00220377" w:rsidRPr="00220377" w:rsidTr="00BF5C82">
        <w:trPr>
          <w:trHeight w:val="240"/>
        </w:trPr>
        <w:tc>
          <w:tcPr>
            <w:tcW w:w="85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129</w:t>
            </w:r>
          </w:p>
        </w:tc>
        <w:tc>
          <w:tcPr>
            <w:tcW w:w="3690"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Предписание об</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устранении нарушений, вынесенное органами государственного пожарного надзора по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результатам предыдущей проверки, выполнено в</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полном объеме</w:t>
            </w:r>
          </w:p>
        </w:tc>
        <w:tc>
          <w:tcPr>
            <w:tcW w:w="1875" w:type="dxa"/>
            <w:shd w:val="clear" w:color="auto" w:fill="FFFFFF"/>
            <w:tcMar>
              <w:top w:w="0" w:type="dxa"/>
              <w:left w:w="6" w:type="dxa"/>
              <w:bottom w:w="0" w:type="dxa"/>
              <w:right w:w="6" w:type="dxa"/>
            </w:tcMar>
            <w:hideMark/>
          </w:tcPr>
          <w:p w:rsidR="00220377" w:rsidRPr="00220377" w:rsidRDefault="00220377" w:rsidP="00220377">
            <w:pPr>
              <w:spacing w:after="0" w:line="240" w:lineRule="auto"/>
              <w:jc w:val="center"/>
              <w:rPr>
                <w:rFonts w:ascii="Times New Roman" w:eastAsia="Times New Roman" w:hAnsi="Times New Roman" w:cs="Times New Roman"/>
                <w:color w:val="000000"/>
                <w:sz w:val="20"/>
                <w:szCs w:val="20"/>
                <w:lang w:val="en-US"/>
              </w:rPr>
            </w:pPr>
            <w:proofErr w:type="spellStart"/>
            <w:r w:rsidRPr="00220377">
              <w:rPr>
                <w:rFonts w:ascii="Times New Roman" w:eastAsia="Times New Roman" w:hAnsi="Times New Roman" w:cs="Times New Roman"/>
                <w:color w:val="000000"/>
                <w:sz w:val="20"/>
                <w:szCs w:val="20"/>
                <w:lang w:val="en-US"/>
              </w:rPr>
              <w:t>статья</w:t>
            </w:r>
            <w:proofErr w:type="spellEnd"/>
            <w:r w:rsidRPr="00220377">
              <w:rPr>
                <w:rFonts w:ascii="Times New Roman" w:eastAsia="Times New Roman" w:hAnsi="Times New Roman" w:cs="Times New Roman"/>
                <w:color w:val="000000"/>
                <w:sz w:val="20"/>
                <w:szCs w:val="20"/>
                <w:lang w:val="en-US"/>
              </w:rPr>
              <w:t> 20</w:t>
            </w:r>
            <w:r w:rsidRPr="00220377">
              <w:rPr>
                <w:rFonts w:ascii="Times New Roman" w:eastAsia="Times New Roman" w:hAnsi="Times New Roman" w:cs="Times New Roman"/>
                <w:color w:val="000000"/>
                <w:sz w:val="15"/>
                <w:szCs w:val="15"/>
                <w:vertAlign w:val="superscript"/>
                <w:lang w:val="en-US"/>
              </w:rPr>
              <w:t>3</w:t>
            </w:r>
          </w:p>
        </w:tc>
        <w:tc>
          <w:tcPr>
            <w:tcW w:w="3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37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9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c>
          <w:tcPr>
            <w:tcW w:w="1245" w:type="dxa"/>
            <w:shd w:val="clear" w:color="auto" w:fill="FFFFFF"/>
            <w:tcMar>
              <w:top w:w="0" w:type="dxa"/>
              <w:left w:w="6" w:type="dxa"/>
              <w:bottom w:w="0" w:type="dxa"/>
              <w:right w:w="6" w:type="dxa"/>
            </w:tcMar>
            <w:hideMark/>
          </w:tcPr>
          <w:p w:rsidR="00220377" w:rsidRPr="00220377" w:rsidRDefault="00220377" w:rsidP="00220377">
            <w:pPr>
              <w:spacing w:after="0" w:line="240" w:lineRule="auto"/>
              <w:rPr>
                <w:rFonts w:ascii="Times New Roman" w:eastAsia="Times New Roman" w:hAnsi="Times New Roman" w:cs="Times New Roman"/>
                <w:color w:val="000000"/>
                <w:sz w:val="20"/>
                <w:szCs w:val="20"/>
                <w:lang w:val="en-US"/>
              </w:rPr>
            </w:pPr>
            <w:r w:rsidRPr="00220377">
              <w:rPr>
                <w:rFonts w:ascii="Times New Roman" w:eastAsia="Times New Roman" w:hAnsi="Times New Roman" w:cs="Times New Roman"/>
                <w:color w:val="000000"/>
                <w:sz w:val="20"/>
                <w:szCs w:val="20"/>
                <w:lang w:val="en-US"/>
              </w:rPr>
              <w:t> </w:t>
            </w:r>
          </w:p>
        </w:tc>
      </w:tr>
    </w:tbl>
    <w:p w:rsidR="00220377" w:rsidRPr="00220377" w:rsidRDefault="00220377" w:rsidP="00BF5C82">
      <w:pPr>
        <w:shd w:val="clear" w:color="auto" w:fill="FFFFFF"/>
        <w:spacing w:before="160" w:after="160" w:line="240" w:lineRule="auto"/>
        <w:jc w:val="both"/>
        <w:rPr>
          <w:rFonts w:ascii="Times New Roman" w:eastAsia="Times New Roman" w:hAnsi="Times New Roman" w:cs="Times New Roman"/>
          <w:color w:val="000000"/>
          <w:sz w:val="24"/>
          <w:szCs w:val="24"/>
          <w:lang w:val="en-US"/>
        </w:rPr>
      </w:pPr>
    </w:p>
    <w:p w:rsidR="00220377" w:rsidRPr="00220377" w:rsidRDefault="00220377" w:rsidP="00220377">
      <w:pPr>
        <w:shd w:val="clear" w:color="auto" w:fill="FFFFFF"/>
        <w:spacing w:after="0" w:line="240" w:lineRule="auto"/>
        <w:jc w:val="both"/>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20"/>
          <w:szCs w:val="20"/>
        </w:rPr>
        <w:t>______________________________</w:t>
      </w:r>
    </w:p>
    <w:p w:rsidR="00220377" w:rsidRPr="00220377" w:rsidRDefault="00220377" w:rsidP="00220377">
      <w:pPr>
        <w:shd w:val="clear" w:color="auto" w:fill="FFFFFF"/>
        <w:spacing w:before="160" w:after="160" w:line="240" w:lineRule="auto"/>
        <w:ind w:firstLine="567"/>
        <w:jc w:val="both"/>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15"/>
          <w:szCs w:val="15"/>
          <w:vertAlign w:val="superscript"/>
        </w:rPr>
        <w:t>1</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Общие требования пожарной безопасности к</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содержанию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эксплуатации капитальных строений (зданий, сооружений), изолированных помещений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иных объектов, принадлежащих субъектам хозяйствования.</w:t>
      </w:r>
    </w:p>
    <w:p w:rsidR="00220377" w:rsidRPr="00220377" w:rsidRDefault="00220377" w:rsidP="00220377">
      <w:pPr>
        <w:shd w:val="clear" w:color="auto" w:fill="FFFFFF"/>
        <w:spacing w:before="160" w:after="160" w:line="240" w:lineRule="auto"/>
        <w:ind w:firstLine="567"/>
        <w:jc w:val="both"/>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15"/>
          <w:szCs w:val="15"/>
          <w:vertAlign w:val="superscript"/>
        </w:rPr>
        <w:t>2</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Технический кодекс установившейся практики 316-2011 «Система технического обслуживания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 xml:space="preserve">ремонта автоматических установок пожаротушения, систем </w:t>
      </w:r>
      <w:proofErr w:type="spellStart"/>
      <w:r w:rsidRPr="00220377">
        <w:rPr>
          <w:rFonts w:ascii="Times New Roman" w:eastAsia="Times New Roman" w:hAnsi="Times New Roman" w:cs="Times New Roman"/>
          <w:color w:val="000000"/>
          <w:sz w:val="20"/>
          <w:szCs w:val="20"/>
        </w:rPr>
        <w:t>противодымной</w:t>
      </w:r>
      <w:proofErr w:type="spellEnd"/>
      <w:r w:rsidRPr="00220377">
        <w:rPr>
          <w:rFonts w:ascii="Times New Roman" w:eastAsia="Times New Roman" w:hAnsi="Times New Roman" w:cs="Times New Roman"/>
          <w:color w:val="000000"/>
          <w:sz w:val="20"/>
          <w:szCs w:val="20"/>
        </w:rPr>
        <w:t xml:space="preserve"> защиты, пожарной сигнализации, систем оповещения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пожаре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управления эвакуацией. Организация и</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порядок проведения работ».</w:t>
      </w:r>
    </w:p>
    <w:p w:rsidR="00820FE6" w:rsidRPr="00BF5C82" w:rsidRDefault="00220377" w:rsidP="00BF5C82">
      <w:pPr>
        <w:shd w:val="clear" w:color="auto" w:fill="FFFFFF"/>
        <w:spacing w:before="160" w:after="240" w:line="240" w:lineRule="auto"/>
        <w:ind w:firstLine="567"/>
        <w:jc w:val="both"/>
        <w:rPr>
          <w:rFonts w:ascii="Times New Roman" w:eastAsia="Times New Roman" w:hAnsi="Times New Roman" w:cs="Times New Roman"/>
          <w:color w:val="000000"/>
          <w:sz w:val="20"/>
          <w:szCs w:val="20"/>
        </w:rPr>
      </w:pPr>
      <w:r w:rsidRPr="00220377">
        <w:rPr>
          <w:rFonts w:ascii="Times New Roman" w:eastAsia="Times New Roman" w:hAnsi="Times New Roman" w:cs="Times New Roman"/>
          <w:color w:val="000000"/>
          <w:sz w:val="15"/>
          <w:szCs w:val="15"/>
          <w:vertAlign w:val="superscript"/>
        </w:rPr>
        <w:t>3</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Закон Республики Беларусь «О</w:t>
      </w:r>
      <w:r w:rsidRPr="00220377">
        <w:rPr>
          <w:rFonts w:ascii="Times New Roman" w:eastAsia="Times New Roman" w:hAnsi="Times New Roman" w:cs="Times New Roman"/>
          <w:color w:val="000000"/>
          <w:sz w:val="20"/>
          <w:szCs w:val="20"/>
          <w:lang w:val="en-US"/>
        </w:rPr>
        <w:t> </w:t>
      </w:r>
      <w:r w:rsidRPr="00220377">
        <w:rPr>
          <w:rFonts w:ascii="Times New Roman" w:eastAsia="Times New Roman" w:hAnsi="Times New Roman" w:cs="Times New Roman"/>
          <w:color w:val="000000"/>
          <w:sz w:val="20"/>
          <w:szCs w:val="20"/>
        </w:rPr>
        <w:t>пожарной безопасности».</w:t>
      </w:r>
    </w:p>
    <w:sectPr w:rsidR="00820FE6" w:rsidRPr="00BF5C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E8" w:rsidRDefault="006969E8" w:rsidP="00BF5C82">
      <w:pPr>
        <w:spacing w:after="0" w:line="240" w:lineRule="auto"/>
      </w:pPr>
      <w:r>
        <w:separator/>
      </w:r>
    </w:p>
  </w:endnote>
  <w:endnote w:type="continuationSeparator" w:id="0">
    <w:p w:rsidR="006969E8" w:rsidRDefault="006969E8" w:rsidP="00BF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E8" w:rsidRDefault="006969E8" w:rsidP="00BF5C82">
      <w:pPr>
        <w:spacing w:after="0" w:line="240" w:lineRule="auto"/>
      </w:pPr>
      <w:r>
        <w:separator/>
      </w:r>
    </w:p>
  </w:footnote>
  <w:footnote w:type="continuationSeparator" w:id="0">
    <w:p w:rsidR="006969E8" w:rsidRDefault="006969E8" w:rsidP="00BF5C82">
      <w:pPr>
        <w:spacing w:after="0" w:line="240" w:lineRule="auto"/>
      </w:pPr>
      <w:r>
        <w:continuationSeparator/>
      </w:r>
    </w:p>
  </w:footnote>
  <w:footnote w:id="1">
    <w:p w:rsidR="00BF5C82" w:rsidRPr="00BF5C82" w:rsidRDefault="00BF5C82" w:rsidP="00BF5C82">
      <w:pPr>
        <w:shd w:val="clear" w:color="auto" w:fill="FFFFFF"/>
        <w:spacing w:before="160" w:after="160" w:line="240" w:lineRule="auto"/>
        <w:jc w:val="both"/>
        <w:rPr>
          <w:rFonts w:ascii="Times New Roman" w:eastAsia="Times New Roman" w:hAnsi="Times New Roman" w:cs="Times New Roman"/>
          <w:iCs/>
          <w:color w:val="000000"/>
          <w:sz w:val="20"/>
          <w:szCs w:val="20"/>
        </w:rPr>
      </w:pPr>
      <w:r w:rsidRPr="00BF5C82">
        <w:rPr>
          <w:rStyle w:val="a5"/>
          <w:sz w:val="20"/>
          <w:szCs w:val="20"/>
        </w:rPr>
        <w:footnoteRef/>
      </w:r>
      <w:r w:rsidRPr="00BF5C82">
        <w:rPr>
          <w:sz w:val="20"/>
          <w:szCs w:val="20"/>
        </w:rPr>
        <w:t xml:space="preserve"> </w:t>
      </w:r>
      <w:r w:rsidRPr="00BF5C82">
        <w:rPr>
          <w:rFonts w:ascii="Times New Roman" w:hAnsi="Times New Roman" w:cs="Times New Roman"/>
          <w:sz w:val="20"/>
          <w:szCs w:val="20"/>
        </w:rPr>
        <w:t xml:space="preserve">См.: </w:t>
      </w:r>
      <w:r w:rsidRPr="00BF5C82">
        <w:rPr>
          <w:rFonts w:ascii="Times New Roman" w:eastAsia="Times New Roman" w:hAnsi="Times New Roman" w:cs="Times New Roman"/>
          <w:iCs/>
          <w:color w:val="000000"/>
          <w:sz w:val="20"/>
          <w:szCs w:val="20"/>
        </w:rPr>
        <w:t>постановление Министерства по чрезвычайным си</w:t>
      </w:r>
      <w:bookmarkStart w:id="0" w:name="_GoBack"/>
      <w:bookmarkEnd w:id="0"/>
      <w:r w:rsidRPr="00BF5C82">
        <w:rPr>
          <w:rFonts w:ascii="Times New Roman" w:eastAsia="Times New Roman" w:hAnsi="Times New Roman" w:cs="Times New Roman"/>
          <w:iCs/>
          <w:color w:val="000000"/>
          <w:sz w:val="20"/>
          <w:szCs w:val="20"/>
        </w:rPr>
        <w:t>туациям Республики Беларусь</w:t>
      </w:r>
      <w:r>
        <w:rPr>
          <w:rFonts w:ascii="Times New Roman" w:eastAsia="Times New Roman" w:hAnsi="Times New Roman" w:cs="Times New Roman"/>
          <w:iCs/>
          <w:color w:val="000000"/>
          <w:sz w:val="20"/>
          <w:szCs w:val="20"/>
        </w:rPr>
        <w:t xml:space="preserve"> от </w:t>
      </w:r>
      <w:r w:rsidRPr="00BF5C82">
        <w:rPr>
          <w:rFonts w:ascii="Times New Roman" w:eastAsia="Times New Roman" w:hAnsi="Times New Roman" w:cs="Times New Roman"/>
          <w:iCs/>
          <w:color w:val="000000"/>
          <w:sz w:val="20"/>
          <w:szCs w:val="20"/>
        </w:rPr>
        <w:t>20 апреля 2021 г. № 22</w:t>
      </w:r>
      <w:r>
        <w:rPr>
          <w:rFonts w:ascii="Times New Roman" w:eastAsia="Times New Roman" w:hAnsi="Times New Roman" w:cs="Times New Roman"/>
          <w:iCs/>
          <w:color w:val="000000"/>
          <w:sz w:val="20"/>
          <w:szCs w:val="20"/>
        </w:rPr>
        <w:t xml:space="preserve"> «</w:t>
      </w:r>
      <w:r w:rsidRPr="00BF5C82">
        <w:rPr>
          <w:rFonts w:ascii="Times New Roman" w:eastAsia="Times New Roman" w:hAnsi="Times New Roman" w:cs="Times New Roman"/>
          <w:iCs/>
          <w:color w:val="000000"/>
          <w:sz w:val="20"/>
          <w:szCs w:val="20"/>
        </w:rPr>
        <w:t>Об изменении</w:t>
      </w:r>
      <w:r>
        <w:rPr>
          <w:rFonts w:ascii="Times New Roman" w:eastAsia="Times New Roman" w:hAnsi="Times New Roman" w:cs="Times New Roman"/>
          <w:iCs/>
          <w:color w:val="000000"/>
          <w:sz w:val="20"/>
          <w:szCs w:val="20"/>
        </w:rPr>
        <w:t xml:space="preserve"> </w:t>
      </w:r>
      <w:hyperlink r:id="rId1" w:anchor="a1" w:tooltip="+" w:history="1">
        <w:r w:rsidRPr="00BF5C82">
          <w:rPr>
            <w:rFonts w:ascii="Times New Roman" w:eastAsia="Times New Roman" w:hAnsi="Times New Roman" w:cs="Times New Roman"/>
            <w:iCs/>
            <w:color w:val="000000"/>
            <w:sz w:val="20"/>
            <w:szCs w:val="20"/>
          </w:rPr>
          <w:t>постановления</w:t>
        </w:r>
      </w:hyperlink>
      <w:r>
        <w:rPr>
          <w:rFonts w:ascii="Times New Roman" w:eastAsia="Times New Roman" w:hAnsi="Times New Roman" w:cs="Times New Roman"/>
          <w:iCs/>
          <w:color w:val="000000"/>
          <w:sz w:val="20"/>
          <w:szCs w:val="20"/>
        </w:rPr>
        <w:t xml:space="preserve"> </w:t>
      </w:r>
      <w:r w:rsidRPr="00BF5C82">
        <w:rPr>
          <w:rFonts w:ascii="Times New Roman" w:eastAsia="Times New Roman" w:hAnsi="Times New Roman" w:cs="Times New Roman"/>
          <w:iCs/>
          <w:color w:val="000000"/>
          <w:sz w:val="20"/>
          <w:szCs w:val="20"/>
        </w:rPr>
        <w:t>Министерства</w:t>
      </w:r>
      <w:r>
        <w:rPr>
          <w:rFonts w:ascii="Times New Roman" w:eastAsia="Times New Roman" w:hAnsi="Times New Roman" w:cs="Times New Roman"/>
          <w:iCs/>
          <w:color w:val="000000"/>
          <w:sz w:val="20"/>
          <w:szCs w:val="20"/>
        </w:rPr>
        <w:t xml:space="preserve"> </w:t>
      </w:r>
      <w:r w:rsidRPr="00BF5C82">
        <w:rPr>
          <w:rFonts w:ascii="Times New Roman" w:eastAsia="Times New Roman" w:hAnsi="Times New Roman" w:cs="Times New Roman"/>
          <w:iCs/>
          <w:color w:val="000000"/>
          <w:sz w:val="20"/>
          <w:szCs w:val="20"/>
        </w:rPr>
        <w:t>по</w:t>
      </w:r>
      <w:r>
        <w:rPr>
          <w:rFonts w:ascii="Times New Roman" w:eastAsia="Times New Roman" w:hAnsi="Times New Roman" w:cs="Times New Roman"/>
          <w:iCs/>
          <w:color w:val="000000"/>
          <w:sz w:val="20"/>
          <w:szCs w:val="20"/>
        </w:rPr>
        <w:t xml:space="preserve"> </w:t>
      </w:r>
      <w:r w:rsidRPr="00BF5C82">
        <w:rPr>
          <w:rFonts w:ascii="Times New Roman" w:eastAsia="Times New Roman" w:hAnsi="Times New Roman" w:cs="Times New Roman"/>
          <w:iCs/>
          <w:color w:val="000000"/>
          <w:sz w:val="20"/>
          <w:szCs w:val="20"/>
        </w:rPr>
        <w:t>чрезвычайным</w:t>
      </w:r>
      <w:r>
        <w:rPr>
          <w:rFonts w:ascii="Times New Roman" w:eastAsia="Times New Roman" w:hAnsi="Times New Roman" w:cs="Times New Roman"/>
          <w:iCs/>
          <w:color w:val="000000"/>
          <w:sz w:val="20"/>
          <w:szCs w:val="20"/>
        </w:rPr>
        <w:t xml:space="preserve"> </w:t>
      </w:r>
      <w:r w:rsidRPr="00BF5C82">
        <w:rPr>
          <w:rFonts w:ascii="Times New Roman" w:eastAsia="Times New Roman" w:hAnsi="Times New Roman" w:cs="Times New Roman"/>
          <w:iCs/>
          <w:color w:val="000000"/>
          <w:sz w:val="20"/>
          <w:szCs w:val="20"/>
        </w:rPr>
        <w:t>ситуациям</w:t>
      </w:r>
      <w:r>
        <w:rPr>
          <w:rFonts w:ascii="Times New Roman" w:eastAsia="Times New Roman" w:hAnsi="Times New Roman" w:cs="Times New Roman"/>
          <w:iCs/>
          <w:color w:val="000000"/>
          <w:sz w:val="20"/>
          <w:szCs w:val="20"/>
        </w:rPr>
        <w:t xml:space="preserve"> </w:t>
      </w:r>
      <w:r w:rsidRPr="00BF5C82">
        <w:rPr>
          <w:rFonts w:ascii="Times New Roman" w:eastAsia="Times New Roman" w:hAnsi="Times New Roman" w:cs="Times New Roman"/>
          <w:iCs/>
          <w:color w:val="000000"/>
          <w:sz w:val="20"/>
          <w:szCs w:val="20"/>
        </w:rPr>
        <w:t>Республики</w:t>
      </w:r>
      <w:r>
        <w:rPr>
          <w:rFonts w:ascii="Times New Roman" w:eastAsia="Times New Roman" w:hAnsi="Times New Roman" w:cs="Times New Roman"/>
          <w:iCs/>
          <w:color w:val="000000"/>
          <w:sz w:val="20"/>
          <w:szCs w:val="20"/>
        </w:rPr>
        <w:t xml:space="preserve"> </w:t>
      </w:r>
      <w:r w:rsidRPr="00BF5C82">
        <w:rPr>
          <w:rFonts w:ascii="Times New Roman" w:eastAsia="Times New Roman" w:hAnsi="Times New Roman" w:cs="Times New Roman"/>
          <w:iCs/>
          <w:color w:val="000000"/>
          <w:sz w:val="20"/>
          <w:szCs w:val="20"/>
        </w:rPr>
        <w:t>Беларусь</w:t>
      </w:r>
      <w:r>
        <w:rPr>
          <w:rFonts w:ascii="Times New Roman" w:eastAsia="Times New Roman" w:hAnsi="Times New Roman" w:cs="Times New Roman"/>
          <w:iCs/>
          <w:color w:val="000000"/>
          <w:sz w:val="20"/>
          <w:szCs w:val="20"/>
        </w:rPr>
        <w:t xml:space="preserve"> </w:t>
      </w:r>
      <w:r w:rsidRPr="00BF5C82">
        <w:rPr>
          <w:rFonts w:ascii="Times New Roman" w:eastAsia="Times New Roman" w:hAnsi="Times New Roman" w:cs="Times New Roman"/>
          <w:iCs/>
          <w:color w:val="000000"/>
          <w:sz w:val="20"/>
          <w:szCs w:val="20"/>
        </w:rPr>
        <w:t>от 16 ноября 2020 г. № 46</w:t>
      </w:r>
      <w:r>
        <w:rPr>
          <w:rFonts w:ascii="Times New Roman" w:eastAsia="Times New Roman" w:hAnsi="Times New Roman" w:cs="Times New Roman"/>
          <w:iCs/>
          <w:color w:val="00000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77"/>
    <w:rsid w:val="00220377"/>
    <w:rsid w:val="006969E8"/>
    <w:rsid w:val="007767FF"/>
    <w:rsid w:val="00BF5C82"/>
    <w:rsid w:val="00C3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8BD4"/>
  <w15:chartTrackingRefBased/>
  <w15:docId w15:val="{0CB4006A-942F-496E-897D-1BC2B69C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03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nestring">
    <w:name w:val="onestring"/>
    <w:basedOn w:val="a"/>
    <w:rsid w:val="002203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wncpi">
    <w:name w:val="newncpi"/>
    <w:basedOn w:val="a"/>
    <w:rsid w:val="002203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wncpi0">
    <w:name w:val="newncpi0"/>
    <w:basedOn w:val="a"/>
    <w:rsid w:val="002203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10">
    <w:name w:val="table10"/>
    <w:basedOn w:val="a"/>
    <w:rsid w:val="002203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noskiline">
    <w:name w:val="snoskiline"/>
    <w:basedOn w:val="a"/>
    <w:rsid w:val="002203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noski">
    <w:name w:val="snoski"/>
    <w:basedOn w:val="a"/>
    <w:rsid w:val="002203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3">
    <w:name w:val="footnote text"/>
    <w:basedOn w:val="a"/>
    <w:link w:val="a4"/>
    <w:uiPriority w:val="99"/>
    <w:semiHidden/>
    <w:unhideWhenUsed/>
    <w:rsid w:val="00BF5C82"/>
    <w:pPr>
      <w:spacing w:after="0" w:line="240" w:lineRule="auto"/>
    </w:pPr>
    <w:rPr>
      <w:sz w:val="20"/>
      <w:szCs w:val="20"/>
    </w:rPr>
  </w:style>
  <w:style w:type="character" w:customStyle="1" w:styleId="a4">
    <w:name w:val="Текст сноски Знак"/>
    <w:basedOn w:val="a0"/>
    <w:link w:val="a3"/>
    <w:uiPriority w:val="99"/>
    <w:semiHidden/>
    <w:rsid w:val="00BF5C82"/>
    <w:rPr>
      <w:sz w:val="20"/>
      <w:szCs w:val="20"/>
    </w:rPr>
  </w:style>
  <w:style w:type="character" w:styleId="a5">
    <w:name w:val="footnote reference"/>
    <w:basedOn w:val="a0"/>
    <w:uiPriority w:val="99"/>
    <w:semiHidden/>
    <w:unhideWhenUsed/>
    <w:rsid w:val="00BF5C82"/>
    <w:rPr>
      <w:vertAlign w:val="superscript"/>
    </w:rPr>
  </w:style>
  <w:style w:type="character" w:styleId="a6">
    <w:name w:val="Hyperlink"/>
    <w:basedOn w:val="a0"/>
    <w:uiPriority w:val="99"/>
    <w:semiHidden/>
    <w:unhideWhenUsed/>
    <w:rsid w:val="00BF5C82"/>
    <w:rPr>
      <w:color w:val="0000FF"/>
      <w:u w:val="single"/>
    </w:rPr>
  </w:style>
  <w:style w:type="character" w:customStyle="1" w:styleId="name">
    <w:name w:val="name"/>
    <w:basedOn w:val="a0"/>
    <w:rsid w:val="00BF5C82"/>
  </w:style>
  <w:style w:type="character" w:customStyle="1" w:styleId="promulgator">
    <w:name w:val="promulgator"/>
    <w:basedOn w:val="a0"/>
    <w:rsid w:val="00BF5C82"/>
  </w:style>
  <w:style w:type="character" w:customStyle="1" w:styleId="datepr">
    <w:name w:val="datepr"/>
    <w:basedOn w:val="a0"/>
    <w:rsid w:val="00BF5C82"/>
  </w:style>
  <w:style w:type="character" w:customStyle="1" w:styleId="number">
    <w:name w:val="number"/>
    <w:basedOn w:val="a0"/>
    <w:rsid w:val="00BF5C82"/>
  </w:style>
  <w:style w:type="character" w:styleId="HTML">
    <w:name w:val="HTML Acronym"/>
    <w:basedOn w:val="a0"/>
    <w:uiPriority w:val="99"/>
    <w:semiHidden/>
    <w:unhideWhenUsed/>
    <w:rsid w:val="00BF5C82"/>
  </w:style>
  <w:style w:type="paragraph" w:customStyle="1" w:styleId="titlencpi">
    <w:name w:val="titlencpi"/>
    <w:basedOn w:val="a"/>
    <w:rsid w:val="00BF5C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7832">
      <w:bodyDiv w:val="1"/>
      <w:marLeft w:val="0"/>
      <w:marRight w:val="0"/>
      <w:marTop w:val="0"/>
      <w:marBottom w:val="0"/>
      <w:divBdr>
        <w:top w:val="none" w:sz="0" w:space="0" w:color="auto"/>
        <w:left w:val="none" w:sz="0" w:space="0" w:color="auto"/>
        <w:bottom w:val="none" w:sz="0" w:space="0" w:color="auto"/>
        <w:right w:val="none" w:sz="0" w:space="0" w:color="auto"/>
      </w:divBdr>
    </w:div>
    <w:div w:id="264853402">
      <w:bodyDiv w:val="1"/>
      <w:marLeft w:val="0"/>
      <w:marRight w:val="0"/>
      <w:marTop w:val="0"/>
      <w:marBottom w:val="0"/>
      <w:divBdr>
        <w:top w:val="none" w:sz="0" w:space="0" w:color="auto"/>
        <w:left w:val="none" w:sz="0" w:space="0" w:color="auto"/>
        <w:bottom w:val="none" w:sz="0" w:space="0" w:color="auto"/>
        <w:right w:val="none" w:sz="0" w:space="0" w:color="auto"/>
      </w:divBdr>
    </w:div>
    <w:div w:id="5755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bii.by/tx.dll?d=448492&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6789</Words>
  <Characters>38698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2021-05-14T15:29:00Z</dcterms:created>
  <dcterms:modified xsi:type="dcterms:W3CDTF">2021-05-17T08:25:00Z</dcterms:modified>
</cp:coreProperties>
</file>