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7"/>
        <w:gridCol w:w="1276"/>
        <w:gridCol w:w="850"/>
        <w:gridCol w:w="5245"/>
      </w:tblGrid>
      <w:tr w:rsidR="00F74EE8" w:rsidRPr="002972A1" w:rsidTr="007D2674">
        <w:tc>
          <w:tcPr>
            <w:tcW w:w="4536" w:type="dxa"/>
            <w:gridSpan w:val="4"/>
          </w:tcPr>
          <w:p w:rsidR="00F74EE8" w:rsidRPr="002972A1" w:rsidRDefault="00F74EE8" w:rsidP="007D2674">
            <w:pPr>
              <w:spacing w:line="280" w:lineRule="exact"/>
              <w:ind w:left="-108"/>
              <w:rPr>
                <w:rFonts w:ascii="Times New Roman" w:hAnsi="Times New Roman"/>
                <w:sz w:val="24"/>
                <w:szCs w:val="24"/>
              </w:rPr>
            </w:pPr>
            <w:r w:rsidRPr="002972A1">
              <w:rPr>
                <w:rFonts w:ascii="Times New Roman" w:hAnsi="Times New Roman"/>
                <w:sz w:val="24"/>
                <w:szCs w:val="24"/>
              </w:rPr>
              <w:t xml:space="preserve">Государственное учреждение образования «Средняя школа № </w:t>
            </w:r>
            <w:r w:rsidRPr="000955F0">
              <w:rPr>
                <w:rFonts w:ascii="Times New Roman" w:hAnsi="Times New Roman"/>
                <w:sz w:val="24"/>
                <w:szCs w:val="24"/>
                <w:highlight w:val="yellow"/>
              </w:rPr>
              <w:t xml:space="preserve">1234 г. </w:t>
            </w:r>
            <w:proofErr w:type="gramStart"/>
            <w:r w:rsidR="000955F0">
              <w:rPr>
                <w:rFonts w:ascii="Times New Roman" w:hAnsi="Times New Roman"/>
                <w:sz w:val="24"/>
                <w:szCs w:val="24"/>
                <w:highlight w:val="yellow"/>
              </w:rPr>
              <w:t>Н-</w:t>
            </w:r>
            <w:r w:rsidR="000955F0" w:rsidRPr="000955F0">
              <w:rPr>
                <w:rFonts w:ascii="Times New Roman" w:hAnsi="Times New Roman"/>
                <w:sz w:val="24"/>
                <w:szCs w:val="24"/>
                <w:highlight w:val="yellow"/>
              </w:rPr>
              <w:t>а</w:t>
            </w:r>
            <w:proofErr w:type="gramEnd"/>
            <w:r w:rsidRPr="002972A1">
              <w:rPr>
                <w:rFonts w:ascii="Times New Roman" w:hAnsi="Times New Roman"/>
                <w:sz w:val="24"/>
                <w:szCs w:val="24"/>
              </w:rPr>
              <w:t>»</w:t>
            </w:r>
          </w:p>
          <w:p w:rsidR="00F74EE8" w:rsidRPr="002972A1" w:rsidRDefault="00F74EE8" w:rsidP="007D2674">
            <w:pPr>
              <w:spacing w:line="280" w:lineRule="exact"/>
              <w:ind w:left="-108"/>
              <w:rPr>
                <w:rFonts w:ascii="Times New Roman" w:hAnsi="Times New Roman"/>
                <w:sz w:val="24"/>
                <w:szCs w:val="24"/>
              </w:rPr>
            </w:pPr>
          </w:p>
          <w:p w:rsidR="00F74EE8" w:rsidRPr="002972A1" w:rsidRDefault="00F74EE8" w:rsidP="007D2674">
            <w:pPr>
              <w:ind w:left="-108"/>
              <w:rPr>
                <w:rFonts w:ascii="Times New Roman" w:hAnsi="Times New Roman"/>
                <w:sz w:val="24"/>
                <w:szCs w:val="24"/>
              </w:rPr>
            </w:pPr>
            <w:r w:rsidRPr="002972A1">
              <w:rPr>
                <w:rFonts w:ascii="Times New Roman" w:hAnsi="Times New Roman"/>
                <w:sz w:val="24"/>
                <w:szCs w:val="24"/>
              </w:rPr>
              <w:t>ПРАВИЛА</w:t>
            </w:r>
          </w:p>
          <w:p w:rsidR="00F74EE8" w:rsidRPr="002972A1" w:rsidRDefault="00F74EE8" w:rsidP="007D2674">
            <w:pPr>
              <w:rPr>
                <w:rFonts w:ascii="Times New Roman" w:hAnsi="Times New Roman"/>
                <w:sz w:val="24"/>
                <w:szCs w:val="24"/>
              </w:rPr>
            </w:pPr>
          </w:p>
        </w:tc>
        <w:tc>
          <w:tcPr>
            <w:tcW w:w="5245" w:type="dxa"/>
          </w:tcPr>
          <w:p w:rsidR="00F74EE8" w:rsidRPr="002972A1" w:rsidRDefault="00F74EE8" w:rsidP="007D2674">
            <w:pPr>
              <w:spacing w:after="120" w:line="280" w:lineRule="exact"/>
              <w:ind w:left="1026"/>
              <w:rPr>
                <w:rFonts w:ascii="Times New Roman" w:hAnsi="Times New Roman"/>
                <w:sz w:val="24"/>
                <w:szCs w:val="24"/>
              </w:rPr>
            </w:pPr>
            <w:r w:rsidRPr="002972A1">
              <w:rPr>
                <w:rFonts w:ascii="Times New Roman" w:hAnsi="Times New Roman"/>
                <w:sz w:val="24"/>
                <w:szCs w:val="24"/>
              </w:rPr>
              <w:t>УТВЕРЖДАЮ</w:t>
            </w:r>
          </w:p>
          <w:p w:rsidR="00F74EE8" w:rsidRPr="002972A1" w:rsidRDefault="00F74EE8" w:rsidP="007D2674">
            <w:pPr>
              <w:spacing w:line="280" w:lineRule="exact"/>
              <w:ind w:left="1026"/>
              <w:rPr>
                <w:rFonts w:ascii="Times New Roman" w:hAnsi="Times New Roman"/>
                <w:sz w:val="24"/>
                <w:szCs w:val="24"/>
              </w:rPr>
            </w:pPr>
            <w:r w:rsidRPr="002972A1">
              <w:rPr>
                <w:rFonts w:ascii="Times New Roman" w:hAnsi="Times New Roman"/>
                <w:sz w:val="24"/>
                <w:szCs w:val="24"/>
              </w:rPr>
              <w:t xml:space="preserve">Директор ГУО «Средняя школа </w:t>
            </w:r>
          </w:p>
          <w:p w:rsidR="00F74EE8" w:rsidRPr="002972A1" w:rsidRDefault="00F74EE8" w:rsidP="007D2674">
            <w:pPr>
              <w:spacing w:after="120" w:line="280" w:lineRule="exact"/>
              <w:ind w:left="1026"/>
              <w:rPr>
                <w:rFonts w:ascii="Times New Roman" w:hAnsi="Times New Roman"/>
                <w:sz w:val="24"/>
                <w:szCs w:val="24"/>
              </w:rPr>
            </w:pPr>
            <w:r w:rsidRPr="002972A1">
              <w:rPr>
                <w:rFonts w:ascii="Times New Roman" w:hAnsi="Times New Roman"/>
                <w:sz w:val="24"/>
                <w:szCs w:val="24"/>
              </w:rPr>
              <w:t xml:space="preserve">№ </w:t>
            </w:r>
            <w:r w:rsidRPr="000955F0">
              <w:rPr>
                <w:rFonts w:ascii="Times New Roman" w:hAnsi="Times New Roman"/>
                <w:sz w:val="24"/>
                <w:szCs w:val="24"/>
                <w:highlight w:val="yellow"/>
              </w:rPr>
              <w:t xml:space="preserve">1234 г. </w:t>
            </w:r>
            <w:proofErr w:type="gramStart"/>
            <w:r w:rsidR="000955F0">
              <w:rPr>
                <w:rFonts w:ascii="Times New Roman" w:hAnsi="Times New Roman"/>
                <w:sz w:val="24"/>
                <w:szCs w:val="24"/>
                <w:highlight w:val="yellow"/>
              </w:rPr>
              <w:t>Н-</w:t>
            </w:r>
            <w:r w:rsidRPr="000955F0">
              <w:rPr>
                <w:rFonts w:ascii="Times New Roman" w:hAnsi="Times New Roman"/>
                <w:sz w:val="24"/>
                <w:szCs w:val="24"/>
                <w:highlight w:val="yellow"/>
              </w:rPr>
              <w:t>а</w:t>
            </w:r>
            <w:proofErr w:type="gramEnd"/>
            <w:r w:rsidRPr="002972A1">
              <w:rPr>
                <w:rFonts w:ascii="Times New Roman" w:hAnsi="Times New Roman"/>
                <w:sz w:val="24"/>
                <w:szCs w:val="24"/>
              </w:rPr>
              <w:t>»</w:t>
            </w:r>
          </w:p>
          <w:p w:rsidR="00F74EE8" w:rsidRPr="002972A1" w:rsidRDefault="00F74EE8" w:rsidP="007D2674">
            <w:pPr>
              <w:spacing w:after="120" w:line="280" w:lineRule="exact"/>
              <w:ind w:left="1026"/>
              <w:rPr>
                <w:rFonts w:ascii="Times New Roman" w:hAnsi="Times New Roman"/>
                <w:sz w:val="24"/>
                <w:szCs w:val="24"/>
              </w:rPr>
            </w:pPr>
            <w:r w:rsidRPr="002972A1">
              <w:rPr>
                <w:rFonts w:ascii="Times New Roman" w:hAnsi="Times New Roman"/>
                <w:i/>
                <w:sz w:val="24"/>
                <w:szCs w:val="24"/>
              </w:rPr>
              <w:t xml:space="preserve">Подпись      </w:t>
            </w:r>
            <w:proofErr w:type="spellStart"/>
            <w:r w:rsidRPr="000955F0">
              <w:rPr>
                <w:rFonts w:ascii="Times New Roman" w:hAnsi="Times New Roman"/>
                <w:sz w:val="24"/>
                <w:szCs w:val="24"/>
                <w:highlight w:val="yellow"/>
              </w:rPr>
              <w:t>О.Д.Жибуль</w:t>
            </w:r>
            <w:proofErr w:type="spellEnd"/>
          </w:p>
          <w:p w:rsidR="00F74EE8" w:rsidRPr="002972A1" w:rsidRDefault="00F74EE8" w:rsidP="000955F0">
            <w:pPr>
              <w:spacing w:line="280" w:lineRule="exact"/>
              <w:ind w:left="1026"/>
              <w:rPr>
                <w:rFonts w:ascii="Times New Roman" w:hAnsi="Times New Roman"/>
                <w:sz w:val="24"/>
                <w:szCs w:val="24"/>
              </w:rPr>
            </w:pPr>
            <w:r w:rsidRPr="000955F0">
              <w:rPr>
                <w:rFonts w:ascii="Times New Roman" w:hAnsi="Times New Roman"/>
                <w:i/>
                <w:sz w:val="24"/>
                <w:szCs w:val="24"/>
                <w:highlight w:val="yellow"/>
              </w:rPr>
              <w:t>05.0</w:t>
            </w:r>
            <w:r w:rsidR="000955F0">
              <w:rPr>
                <w:rFonts w:ascii="Times New Roman" w:hAnsi="Times New Roman"/>
                <w:i/>
                <w:sz w:val="24"/>
                <w:szCs w:val="24"/>
                <w:highlight w:val="yellow"/>
              </w:rPr>
              <w:t>4</w:t>
            </w:r>
            <w:r w:rsidRPr="000955F0">
              <w:rPr>
                <w:rFonts w:ascii="Times New Roman" w:hAnsi="Times New Roman"/>
                <w:i/>
                <w:sz w:val="24"/>
                <w:szCs w:val="24"/>
                <w:highlight w:val="yellow"/>
              </w:rPr>
              <w:t>.</w:t>
            </w:r>
            <w:r w:rsidRPr="002972A1">
              <w:rPr>
                <w:rFonts w:ascii="Times New Roman" w:hAnsi="Times New Roman"/>
                <w:i/>
                <w:sz w:val="24"/>
                <w:szCs w:val="24"/>
              </w:rPr>
              <w:t>2021</w:t>
            </w:r>
          </w:p>
        </w:tc>
      </w:tr>
      <w:tr w:rsidR="00F74EE8" w:rsidRPr="002972A1" w:rsidTr="007D2674">
        <w:tc>
          <w:tcPr>
            <w:tcW w:w="1843" w:type="dxa"/>
            <w:tcBorders>
              <w:bottom w:val="single" w:sz="4" w:space="0" w:color="auto"/>
            </w:tcBorders>
          </w:tcPr>
          <w:p w:rsidR="00F74EE8" w:rsidRPr="002972A1" w:rsidRDefault="00F74EE8" w:rsidP="007D2674">
            <w:pPr>
              <w:ind w:left="-108"/>
              <w:jc w:val="center"/>
              <w:rPr>
                <w:rFonts w:ascii="Times New Roman" w:hAnsi="Times New Roman"/>
                <w:sz w:val="24"/>
                <w:szCs w:val="24"/>
              </w:rPr>
            </w:pPr>
            <w:r w:rsidRPr="000955F0">
              <w:rPr>
                <w:rFonts w:ascii="Times New Roman" w:hAnsi="Times New Roman"/>
                <w:sz w:val="24"/>
                <w:szCs w:val="24"/>
                <w:highlight w:val="yellow"/>
              </w:rPr>
              <w:t>05.04.</w:t>
            </w:r>
            <w:r w:rsidRPr="002972A1">
              <w:rPr>
                <w:rFonts w:ascii="Times New Roman" w:hAnsi="Times New Roman"/>
                <w:sz w:val="24"/>
                <w:szCs w:val="24"/>
              </w:rPr>
              <w:t>2021</w:t>
            </w:r>
          </w:p>
        </w:tc>
        <w:tc>
          <w:tcPr>
            <w:tcW w:w="567" w:type="dxa"/>
          </w:tcPr>
          <w:p w:rsidR="00F74EE8" w:rsidRPr="002972A1" w:rsidRDefault="00F74EE8" w:rsidP="007D2674">
            <w:pPr>
              <w:jc w:val="center"/>
              <w:rPr>
                <w:rFonts w:ascii="Times New Roman" w:hAnsi="Times New Roman"/>
                <w:sz w:val="24"/>
                <w:szCs w:val="24"/>
              </w:rPr>
            </w:pPr>
            <w:r w:rsidRPr="002972A1">
              <w:rPr>
                <w:rFonts w:ascii="Times New Roman" w:hAnsi="Times New Roman"/>
                <w:sz w:val="24"/>
                <w:szCs w:val="24"/>
              </w:rPr>
              <w:t>№</w:t>
            </w:r>
          </w:p>
        </w:tc>
        <w:tc>
          <w:tcPr>
            <w:tcW w:w="1276" w:type="dxa"/>
            <w:tcBorders>
              <w:bottom w:val="single" w:sz="4" w:space="0" w:color="auto"/>
            </w:tcBorders>
          </w:tcPr>
          <w:p w:rsidR="00F74EE8" w:rsidRPr="002972A1" w:rsidRDefault="00F74EE8" w:rsidP="007D2674">
            <w:pPr>
              <w:rPr>
                <w:rFonts w:ascii="Times New Roman" w:hAnsi="Times New Roman"/>
                <w:sz w:val="24"/>
                <w:szCs w:val="24"/>
              </w:rPr>
            </w:pPr>
            <w:r w:rsidRPr="000955F0">
              <w:rPr>
                <w:rFonts w:ascii="Times New Roman" w:hAnsi="Times New Roman"/>
                <w:sz w:val="24"/>
                <w:szCs w:val="24"/>
                <w:highlight w:val="yellow"/>
              </w:rPr>
              <w:t>55</w:t>
            </w:r>
          </w:p>
        </w:tc>
        <w:tc>
          <w:tcPr>
            <w:tcW w:w="850" w:type="dxa"/>
          </w:tcPr>
          <w:p w:rsidR="00F74EE8" w:rsidRPr="002972A1" w:rsidRDefault="00F74EE8" w:rsidP="007D2674">
            <w:pPr>
              <w:rPr>
                <w:rFonts w:ascii="Times New Roman" w:hAnsi="Times New Roman"/>
                <w:sz w:val="24"/>
                <w:szCs w:val="24"/>
              </w:rPr>
            </w:pPr>
          </w:p>
        </w:tc>
        <w:tc>
          <w:tcPr>
            <w:tcW w:w="5245" w:type="dxa"/>
            <w:tcBorders>
              <w:left w:val="nil"/>
            </w:tcBorders>
            <w:vAlign w:val="center"/>
            <w:hideMark/>
          </w:tcPr>
          <w:p w:rsidR="00F74EE8" w:rsidRPr="002972A1" w:rsidRDefault="00F74EE8" w:rsidP="007D2674">
            <w:pPr>
              <w:rPr>
                <w:rFonts w:cstheme="minorHAnsi"/>
                <w:sz w:val="24"/>
                <w:szCs w:val="24"/>
                <w:lang w:eastAsia="ru-RU"/>
              </w:rPr>
            </w:pPr>
          </w:p>
        </w:tc>
      </w:tr>
      <w:tr w:rsidR="00F74EE8" w:rsidRPr="002972A1" w:rsidTr="007D2674">
        <w:tc>
          <w:tcPr>
            <w:tcW w:w="4536" w:type="dxa"/>
            <w:gridSpan w:val="4"/>
          </w:tcPr>
          <w:p w:rsidR="00F74EE8" w:rsidRPr="002972A1" w:rsidRDefault="00F74EE8" w:rsidP="007D2674">
            <w:pPr>
              <w:ind w:left="-108"/>
              <w:rPr>
                <w:rFonts w:ascii="Times New Roman" w:hAnsi="Times New Roman"/>
                <w:sz w:val="24"/>
                <w:szCs w:val="24"/>
              </w:rPr>
            </w:pPr>
          </w:p>
          <w:p w:rsidR="00F74EE8" w:rsidRPr="002972A1" w:rsidRDefault="00F74EE8" w:rsidP="000955F0">
            <w:pPr>
              <w:ind w:left="-108"/>
              <w:rPr>
                <w:rFonts w:ascii="Times New Roman" w:hAnsi="Times New Roman"/>
                <w:sz w:val="24"/>
                <w:szCs w:val="24"/>
              </w:rPr>
            </w:pPr>
            <w:r w:rsidRPr="002972A1">
              <w:rPr>
                <w:rFonts w:ascii="Times New Roman" w:hAnsi="Times New Roman"/>
                <w:sz w:val="24"/>
                <w:szCs w:val="24"/>
              </w:rPr>
              <w:t xml:space="preserve">г. </w:t>
            </w:r>
            <w:r w:rsidR="000955F0" w:rsidRPr="000955F0">
              <w:rPr>
                <w:rFonts w:ascii="Times New Roman" w:hAnsi="Times New Roman"/>
                <w:sz w:val="24"/>
                <w:szCs w:val="24"/>
                <w:highlight w:val="yellow"/>
              </w:rPr>
              <w:t>Н-</w:t>
            </w:r>
            <w:r w:rsidRPr="000955F0">
              <w:rPr>
                <w:rFonts w:ascii="Times New Roman" w:hAnsi="Times New Roman"/>
                <w:sz w:val="24"/>
                <w:szCs w:val="24"/>
                <w:highlight w:val="yellow"/>
              </w:rPr>
              <w:t>к</w:t>
            </w:r>
          </w:p>
        </w:tc>
        <w:tc>
          <w:tcPr>
            <w:tcW w:w="5245" w:type="dxa"/>
            <w:vAlign w:val="center"/>
            <w:hideMark/>
          </w:tcPr>
          <w:p w:rsidR="00F74EE8" w:rsidRPr="002972A1" w:rsidRDefault="00F74EE8" w:rsidP="007D2674">
            <w:pPr>
              <w:rPr>
                <w:rFonts w:cstheme="minorHAnsi"/>
                <w:sz w:val="24"/>
                <w:szCs w:val="24"/>
                <w:lang w:eastAsia="ru-RU"/>
              </w:rPr>
            </w:pPr>
          </w:p>
        </w:tc>
      </w:tr>
    </w:tbl>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r w:rsidRPr="002972A1">
        <w:rPr>
          <w:rFonts w:ascii="Times New Roman" w:hAnsi="Times New Roman"/>
          <w:sz w:val="24"/>
          <w:szCs w:val="24"/>
        </w:rPr>
        <w:t>внутреннего трудового распорядка</w:t>
      </w: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1</w:t>
      </w: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ОБЩИЕ ПОЛОЖЕНИЯ</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2. 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3. Настоящие правила внутреннего трудового распорядка разработаны с участием представителей профсоюзной организации государственного учреждения образования «Средняя школа № 1234 г. Минска» в соответствии с Типовыми правилами внутреннего трудового распорядка, утвержденными постановлением Министерства труда Республики Беларусь от 05.04.2000 № 46 (в редакции постановления от 21.11.2019 № 60) и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4.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F74EE8" w:rsidRPr="002972A1">
        <w:rPr>
          <w:rFonts w:ascii="Times New Roman" w:hAnsi="Times New Roman"/>
          <w:sz w:val="24"/>
          <w:szCs w:val="24"/>
        </w:rPr>
        <w:t>. Утвержденные правила внутреннего трудового распорядка обязательны как для работников, так и для нанимателей.</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F74EE8" w:rsidRPr="002972A1">
        <w:rPr>
          <w:rFonts w:ascii="Times New Roman" w:hAnsi="Times New Roman"/>
          <w:sz w:val="24"/>
          <w:szCs w:val="24"/>
        </w:rPr>
        <w:t>Изменения и дополнения в Правила могут вноситься по представлению нанимателя и (или) профсоюзного комитета в том случае, если они не противоречат действующему законодательству.</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7. Правила внутреннего трудового распорядка должны быть размещены в доступном для обозрения работниками месте.</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2</w:t>
      </w: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ПОРЯДОК ПРИЕМА И УВОЛЬНЕНИЯ РАБОТНИКОВ</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bookmarkStart w:id="0" w:name="Par65"/>
      <w:bookmarkEnd w:id="0"/>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8</w:t>
      </w:r>
      <w:r w:rsidR="00F74EE8" w:rsidRPr="002972A1">
        <w:rPr>
          <w:rFonts w:ascii="Times New Roman" w:hAnsi="Times New Roman"/>
          <w:sz w:val="24"/>
          <w:szCs w:val="24"/>
        </w:rPr>
        <w:t>. При заключении трудового договора (приеме на работу) наниматель обязан потребовать, а гражданин должен предъявить нанимателю:</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документ, удостоверяющий личность, документы воинского учета (для военнообязанных и лиц, подлежащих призыву на воинскую службу);</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трудовую книжку, за исключением впервые поступающего на работу и совместителей;</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lastRenderedPageBreak/>
        <w:t>документ об образовании или документ об обучении, подтверждающий наличие права на выполнение данной работы;</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направление на работу в счет брони для отдельных категорий работников в соответствии с законодательством;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индивидуальную программу реабилитации инвалида (для инвалидов);</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Прием на работу без документов, указанных в части первой настоящего пункта, не допускается.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Запрещается требовать при заключении трудового договора документы, не предусмотренные законодательством.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9</w:t>
      </w:r>
      <w:r w:rsidR="00F74EE8" w:rsidRPr="002972A1">
        <w:rPr>
          <w:rFonts w:ascii="Times New Roman" w:hAnsi="Times New Roman"/>
          <w:sz w:val="24"/>
          <w:szCs w:val="24"/>
        </w:rPr>
        <w:t>. При приеме работника на работу или при переводе его в установленном порядке на другую работу наниматель обязан:</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ознакомить работника под роспись с порученной работой, условиями и оплатой труда, разъяснить его права и обязанности;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провести вводный (при приме на работу), первичный инструктаж по охране труда;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0</w:t>
      </w:r>
      <w:r w:rsidRPr="002972A1">
        <w:rPr>
          <w:rFonts w:ascii="Times New Roman" w:hAnsi="Times New Roman"/>
          <w:sz w:val="24"/>
          <w:szCs w:val="24"/>
        </w:rPr>
        <w:t>. 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3</w:t>
      </w: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ОБЯЗАННОСТИ РАБОТНИКА</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1</w:t>
      </w:r>
      <w:r w:rsidRPr="002972A1">
        <w:rPr>
          <w:rFonts w:ascii="Times New Roman" w:hAnsi="Times New Roman"/>
          <w:sz w:val="24"/>
          <w:szCs w:val="24"/>
        </w:rPr>
        <w:t>. Для работников устанавливаются следующие обязанности: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добросовестно исполнять свои трудовые обязанности, в том числе выполнять установленные нормы труда;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не допускать действий, препятствующих другим работникам выполнять их трудовые обязанности;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lastRenderedPageBreak/>
        <w:t>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бережно относиться к имуществу нанимателя, рационально его использовать, принимать меры к предотвращению ущерба;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2</w:t>
      </w:r>
      <w:r w:rsidRPr="002972A1">
        <w:rPr>
          <w:rFonts w:ascii="Times New Roman" w:hAnsi="Times New Roman"/>
          <w:sz w:val="24"/>
          <w:szCs w:val="24"/>
        </w:rPr>
        <w:t>.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4</w:t>
      </w: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ОБЯЗАННОСТИ НАНИМАТЕЛЯ</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3</w:t>
      </w:r>
      <w:r w:rsidRPr="002972A1">
        <w:rPr>
          <w:rFonts w:ascii="Times New Roman" w:hAnsi="Times New Roman"/>
          <w:sz w:val="24"/>
          <w:szCs w:val="24"/>
        </w:rPr>
        <w:t>. Наниматель обязан:</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рационально использовать труд работников;</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обеспечивать производственно-технологическую, исполнительскую и трудовую дисциплину;</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вести учет фактически отработанного работником времени;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lastRenderedPageBreak/>
        <w:t>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создавать необходимые условия для совмещения работы с получением образования в соответствии с Трудовым кодексом Республики Беларусь;</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4</w:t>
      </w:r>
      <w:r w:rsidRPr="002972A1">
        <w:rPr>
          <w:rFonts w:ascii="Times New Roman" w:hAnsi="Times New Roman"/>
          <w:sz w:val="24"/>
          <w:szCs w:val="24"/>
        </w:rPr>
        <w:t>. 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5</w:t>
      </w: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РАБОЧЕЕ ВРЕМЯ И ЕГО ИСПОЛЬЗОВАНИЕ</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5</w:t>
      </w:r>
      <w:r w:rsidRPr="002972A1">
        <w:rPr>
          <w:rFonts w:ascii="Times New Roman" w:hAnsi="Times New Roman"/>
          <w:sz w:val="24"/>
          <w:szCs w:val="24"/>
        </w:rPr>
        <w:t>. 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1</w:t>
      </w:r>
      <w:r w:rsidR="00E15ED6">
        <w:rPr>
          <w:rFonts w:ascii="Times New Roman" w:hAnsi="Times New Roman"/>
          <w:sz w:val="24"/>
          <w:szCs w:val="24"/>
        </w:rPr>
        <w:t>6</w:t>
      </w:r>
      <w:r w:rsidRPr="002972A1">
        <w:rPr>
          <w:rFonts w:ascii="Times New Roman" w:hAnsi="Times New Roman"/>
          <w:sz w:val="24"/>
          <w:szCs w:val="24"/>
        </w:rPr>
        <w:t>.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17</w:t>
      </w:r>
      <w:r w:rsidR="00F74EE8" w:rsidRPr="002972A1">
        <w:rPr>
          <w:rFonts w:ascii="Times New Roman" w:hAnsi="Times New Roman"/>
          <w:sz w:val="24"/>
          <w:szCs w:val="24"/>
        </w:rPr>
        <w:t>. Полная норма продолжительности рабочего времени не может превышать 40 часов в неделю.</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18</w:t>
      </w:r>
      <w:r w:rsidR="00F74EE8" w:rsidRPr="002972A1">
        <w:rPr>
          <w:rFonts w:ascii="Times New Roman" w:hAnsi="Times New Roman"/>
          <w:sz w:val="24"/>
          <w:szCs w:val="24"/>
        </w:rPr>
        <w:t>.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19</w:t>
      </w:r>
      <w:r w:rsidR="00F74EE8" w:rsidRPr="002972A1">
        <w:rPr>
          <w:rFonts w:ascii="Times New Roman" w:hAnsi="Times New Roman"/>
          <w:sz w:val="24"/>
          <w:szCs w:val="24"/>
        </w:rPr>
        <w:t>.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понедельник</w:t>
      </w:r>
      <w:r w:rsidR="00665BB1">
        <w:rPr>
          <w:rFonts w:ascii="Times New Roman" w:hAnsi="Times New Roman"/>
          <w:sz w:val="24"/>
          <w:szCs w:val="24"/>
        </w:rPr>
        <w:t>–</w:t>
      </w:r>
      <w:r w:rsidRPr="002972A1">
        <w:rPr>
          <w:rFonts w:ascii="Times New Roman" w:hAnsi="Times New Roman"/>
          <w:sz w:val="24"/>
          <w:szCs w:val="24"/>
        </w:rPr>
        <w:t xml:space="preserve">пятница с </w:t>
      </w:r>
      <w:r w:rsidRPr="00665BB1">
        <w:rPr>
          <w:rFonts w:ascii="Times New Roman" w:hAnsi="Times New Roman"/>
          <w:sz w:val="24"/>
          <w:szCs w:val="24"/>
          <w:highlight w:val="yellow"/>
        </w:rPr>
        <w:t>8.00</w:t>
      </w:r>
      <w:r w:rsidRPr="002972A1">
        <w:rPr>
          <w:rFonts w:ascii="Times New Roman" w:hAnsi="Times New Roman"/>
          <w:sz w:val="24"/>
          <w:szCs w:val="24"/>
        </w:rPr>
        <w:t xml:space="preserve"> до </w:t>
      </w:r>
      <w:r w:rsidRPr="00665BB1">
        <w:rPr>
          <w:rFonts w:ascii="Times New Roman" w:hAnsi="Times New Roman"/>
          <w:sz w:val="24"/>
          <w:szCs w:val="24"/>
          <w:highlight w:val="yellow"/>
        </w:rPr>
        <w:t>18.45</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 xml:space="preserve">суббота с </w:t>
      </w:r>
      <w:r w:rsidRPr="00665BB1">
        <w:rPr>
          <w:rFonts w:ascii="Times New Roman" w:hAnsi="Times New Roman"/>
          <w:sz w:val="24"/>
          <w:szCs w:val="24"/>
          <w:highlight w:val="yellow"/>
        </w:rPr>
        <w:t>9.00</w:t>
      </w:r>
      <w:r w:rsidRPr="002972A1">
        <w:rPr>
          <w:rFonts w:ascii="Times New Roman" w:hAnsi="Times New Roman"/>
          <w:sz w:val="24"/>
          <w:szCs w:val="24"/>
        </w:rPr>
        <w:t xml:space="preserve"> до </w:t>
      </w:r>
      <w:r w:rsidRPr="00665BB1">
        <w:rPr>
          <w:rFonts w:ascii="Times New Roman" w:hAnsi="Times New Roman"/>
          <w:sz w:val="24"/>
          <w:szCs w:val="24"/>
          <w:highlight w:val="yellow"/>
        </w:rPr>
        <w:t>14.00</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спортивный зал</w:t>
      </w:r>
      <w:r w:rsidR="00665BB1">
        <w:rPr>
          <w:rFonts w:ascii="Times New Roman" w:hAnsi="Times New Roman"/>
          <w:sz w:val="24"/>
          <w:szCs w:val="24"/>
        </w:rPr>
        <w:t xml:space="preserve">: </w:t>
      </w:r>
      <w:proofErr w:type="spellStart"/>
      <w:r w:rsidR="00665BB1">
        <w:rPr>
          <w:rFonts w:ascii="Times New Roman" w:hAnsi="Times New Roman"/>
          <w:sz w:val="24"/>
          <w:szCs w:val="24"/>
        </w:rPr>
        <w:t>плнедельник</w:t>
      </w:r>
      <w:proofErr w:type="spellEnd"/>
      <w:r w:rsidR="00665BB1">
        <w:rPr>
          <w:rFonts w:ascii="Times New Roman" w:hAnsi="Times New Roman"/>
          <w:sz w:val="24"/>
          <w:szCs w:val="24"/>
        </w:rPr>
        <w:t>-пятница</w:t>
      </w:r>
      <w:r w:rsidRPr="002972A1">
        <w:rPr>
          <w:rFonts w:ascii="Times New Roman" w:hAnsi="Times New Roman"/>
          <w:sz w:val="24"/>
          <w:szCs w:val="24"/>
        </w:rPr>
        <w:t xml:space="preserve"> с </w:t>
      </w:r>
      <w:r w:rsidRPr="00665BB1">
        <w:rPr>
          <w:rFonts w:ascii="Times New Roman" w:hAnsi="Times New Roman"/>
          <w:sz w:val="24"/>
          <w:szCs w:val="24"/>
          <w:highlight w:val="yellow"/>
        </w:rPr>
        <w:t>8.00</w:t>
      </w:r>
      <w:r w:rsidRPr="002972A1">
        <w:rPr>
          <w:rFonts w:ascii="Times New Roman" w:hAnsi="Times New Roman"/>
          <w:sz w:val="24"/>
          <w:szCs w:val="24"/>
        </w:rPr>
        <w:t xml:space="preserve"> до </w:t>
      </w:r>
      <w:r w:rsidRPr="00665BB1">
        <w:rPr>
          <w:rFonts w:ascii="Times New Roman" w:hAnsi="Times New Roman"/>
          <w:sz w:val="24"/>
          <w:szCs w:val="24"/>
          <w:highlight w:val="yellow"/>
        </w:rPr>
        <w:t>19.00</w:t>
      </w:r>
      <w:r w:rsidR="00665BB1">
        <w:rPr>
          <w:rFonts w:ascii="Times New Roman" w:hAnsi="Times New Roman"/>
          <w:sz w:val="24"/>
          <w:szCs w:val="24"/>
        </w:rPr>
        <w:t xml:space="preserve">; суббота </w:t>
      </w:r>
      <w:r w:rsidR="00665BB1" w:rsidRPr="002972A1">
        <w:rPr>
          <w:rFonts w:ascii="Times New Roman" w:hAnsi="Times New Roman"/>
          <w:sz w:val="24"/>
          <w:szCs w:val="24"/>
        </w:rPr>
        <w:t xml:space="preserve">с </w:t>
      </w:r>
      <w:r w:rsidR="00665BB1" w:rsidRPr="00665BB1">
        <w:rPr>
          <w:rFonts w:ascii="Times New Roman" w:hAnsi="Times New Roman"/>
          <w:sz w:val="24"/>
          <w:szCs w:val="24"/>
          <w:highlight w:val="yellow"/>
        </w:rPr>
        <w:t>08.30</w:t>
      </w:r>
      <w:r w:rsidR="00665BB1" w:rsidRPr="002972A1">
        <w:rPr>
          <w:rFonts w:ascii="Times New Roman" w:hAnsi="Times New Roman"/>
          <w:sz w:val="24"/>
          <w:szCs w:val="24"/>
        </w:rPr>
        <w:t xml:space="preserve"> до </w:t>
      </w:r>
      <w:r w:rsidR="00665BB1" w:rsidRPr="00665BB1">
        <w:rPr>
          <w:rFonts w:ascii="Times New Roman" w:hAnsi="Times New Roman"/>
          <w:sz w:val="24"/>
          <w:szCs w:val="24"/>
          <w:highlight w:val="yellow"/>
        </w:rPr>
        <w:t>15.00</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гардероб</w:t>
      </w:r>
      <w:r w:rsidR="00665BB1">
        <w:rPr>
          <w:rFonts w:ascii="Times New Roman" w:hAnsi="Times New Roman"/>
          <w:sz w:val="24"/>
          <w:szCs w:val="24"/>
        </w:rPr>
        <w:t>:</w:t>
      </w:r>
      <w:r w:rsidRPr="002972A1">
        <w:rPr>
          <w:rFonts w:ascii="Times New Roman" w:hAnsi="Times New Roman"/>
          <w:sz w:val="24"/>
          <w:szCs w:val="24"/>
        </w:rPr>
        <w:t xml:space="preserve"> понедельник – пятница с </w:t>
      </w:r>
      <w:r w:rsidRPr="00665BB1">
        <w:rPr>
          <w:rFonts w:ascii="Times New Roman" w:hAnsi="Times New Roman"/>
          <w:sz w:val="24"/>
          <w:szCs w:val="24"/>
          <w:highlight w:val="yellow"/>
        </w:rPr>
        <w:t>07.30</w:t>
      </w:r>
      <w:r w:rsidRPr="002972A1">
        <w:rPr>
          <w:rFonts w:ascii="Times New Roman" w:hAnsi="Times New Roman"/>
          <w:sz w:val="24"/>
          <w:szCs w:val="24"/>
        </w:rPr>
        <w:t xml:space="preserve"> до </w:t>
      </w:r>
      <w:r w:rsidRPr="00665BB1">
        <w:rPr>
          <w:rFonts w:ascii="Times New Roman" w:hAnsi="Times New Roman"/>
          <w:sz w:val="24"/>
          <w:szCs w:val="24"/>
          <w:highlight w:val="yellow"/>
        </w:rPr>
        <w:t>19.00</w:t>
      </w:r>
      <w:r w:rsidRPr="002972A1">
        <w:rPr>
          <w:rFonts w:ascii="Times New Roman" w:hAnsi="Times New Roman"/>
          <w:sz w:val="24"/>
          <w:szCs w:val="24"/>
        </w:rPr>
        <w:t xml:space="preserve">, суббота с </w:t>
      </w:r>
      <w:r w:rsidRPr="00665BB1">
        <w:rPr>
          <w:rFonts w:ascii="Times New Roman" w:hAnsi="Times New Roman"/>
          <w:sz w:val="24"/>
          <w:szCs w:val="24"/>
          <w:highlight w:val="yellow"/>
        </w:rPr>
        <w:t>08.30</w:t>
      </w:r>
      <w:r w:rsidRPr="002972A1">
        <w:rPr>
          <w:rFonts w:ascii="Times New Roman" w:hAnsi="Times New Roman"/>
          <w:sz w:val="24"/>
          <w:szCs w:val="24"/>
        </w:rPr>
        <w:t xml:space="preserve"> до </w:t>
      </w:r>
      <w:r w:rsidRPr="00665BB1">
        <w:rPr>
          <w:rFonts w:ascii="Times New Roman" w:hAnsi="Times New Roman"/>
          <w:sz w:val="24"/>
          <w:szCs w:val="24"/>
          <w:highlight w:val="yellow"/>
        </w:rPr>
        <w:t>15.00</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 xml:space="preserve">выходной </w:t>
      </w:r>
      <w:r w:rsidR="009250D7">
        <w:rPr>
          <w:rFonts w:ascii="Times New Roman" w:hAnsi="Times New Roman"/>
          <w:sz w:val="24"/>
          <w:szCs w:val="24"/>
        </w:rPr>
        <w:t>—</w:t>
      </w:r>
      <w:r w:rsidRPr="002972A1">
        <w:rPr>
          <w:rFonts w:ascii="Times New Roman" w:hAnsi="Times New Roman"/>
          <w:sz w:val="24"/>
          <w:szCs w:val="24"/>
        </w:rPr>
        <w:t xml:space="preserve"> воскресенье.</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00F74EE8" w:rsidRPr="002972A1">
        <w:rPr>
          <w:rFonts w:ascii="Times New Roman" w:hAnsi="Times New Roman"/>
          <w:sz w:val="24"/>
          <w:szCs w:val="24"/>
        </w:rPr>
        <w:t>На общественных началах педагогические работники привлекаются к дежурству по учреждению образования. Дежурство педагогических работников начинается за 20 минут до начала занятий и заканчивается через 20 минут после их окончания.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График дежурства составляется на полугодие, утверждается руководителем учреждения образования по согласованию с профсоюзным комитетом.</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00F74EE8" w:rsidRPr="002972A1">
        <w:rPr>
          <w:rFonts w:ascii="Times New Roman" w:hAnsi="Times New Roman"/>
          <w:sz w:val="24"/>
          <w:szCs w:val="24"/>
        </w:rPr>
        <w:t>В период каникул педагогические работники привлекаются к педагогической и организационной работе в пределах времени, не превышающего их педагогической нагрузки.</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22. </w:t>
      </w:r>
      <w:r w:rsidR="00F74EE8" w:rsidRPr="002972A1">
        <w:rPr>
          <w:rFonts w:ascii="Times New Roman" w:hAnsi="Times New Roman"/>
          <w:sz w:val="24"/>
          <w:szCs w:val="24"/>
        </w:rP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rsidR="00F74EE8" w:rsidRPr="002972A1" w:rsidRDefault="00E15ED6"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00F74EE8" w:rsidRPr="002972A1">
        <w:rPr>
          <w:rFonts w:ascii="Times New Roman" w:hAnsi="Times New Roman"/>
          <w:sz w:val="24"/>
          <w:szCs w:val="24"/>
        </w:rPr>
        <w:t>График работ утверждается нанимателем по согласованию с профсоюзом.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Установленный режим рабочего времени доводится до ведома работников не позднее одного месяца до введения его в действие.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2</w:t>
      </w:r>
      <w:r w:rsidR="009250D7">
        <w:rPr>
          <w:rFonts w:ascii="Times New Roman" w:hAnsi="Times New Roman"/>
          <w:sz w:val="24"/>
          <w:szCs w:val="24"/>
        </w:rPr>
        <w:t>4</w:t>
      </w:r>
      <w:r w:rsidRPr="002972A1">
        <w:rPr>
          <w:rFonts w:ascii="Times New Roman" w:hAnsi="Times New Roman"/>
          <w:sz w:val="24"/>
          <w:szCs w:val="24"/>
        </w:rPr>
        <w:t>.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2</w:t>
      </w:r>
      <w:r w:rsidR="009250D7">
        <w:rPr>
          <w:rFonts w:ascii="Times New Roman" w:hAnsi="Times New Roman"/>
          <w:sz w:val="24"/>
          <w:szCs w:val="24"/>
        </w:rPr>
        <w:t>5</w:t>
      </w:r>
      <w:r w:rsidRPr="002972A1">
        <w:rPr>
          <w:rFonts w:ascii="Times New Roman" w:hAnsi="Times New Roman"/>
          <w:sz w:val="24"/>
          <w:szCs w:val="24"/>
        </w:rPr>
        <w:t>.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6</w:t>
      </w:r>
    </w:p>
    <w:p w:rsidR="00F74EE8" w:rsidRDefault="00F74EE8" w:rsidP="00F74EE8">
      <w:pPr>
        <w:tabs>
          <w:tab w:val="left" w:pos="3969"/>
          <w:tab w:val="left" w:pos="6804"/>
        </w:tabs>
        <w:spacing w:after="0" w:line="240" w:lineRule="auto"/>
        <w:jc w:val="center"/>
        <w:rPr>
          <w:rFonts w:ascii="Times New Roman" w:hAnsi="Times New Roman"/>
          <w:bCs/>
          <w:sz w:val="24"/>
          <w:szCs w:val="24"/>
        </w:rPr>
      </w:pPr>
      <w:r w:rsidRPr="002972A1">
        <w:rPr>
          <w:rFonts w:ascii="Times New Roman" w:hAnsi="Times New Roman"/>
          <w:bCs/>
          <w:sz w:val="24"/>
          <w:szCs w:val="24"/>
        </w:rPr>
        <w:t>ПООЩРЕНИЯ ЗА УСПЕХИ В РАБОТЕ</w:t>
      </w:r>
    </w:p>
    <w:p w:rsidR="00E15ED6" w:rsidRPr="002972A1" w:rsidRDefault="00E15ED6" w:rsidP="00E15ED6">
      <w:pPr>
        <w:tabs>
          <w:tab w:val="left" w:pos="3969"/>
          <w:tab w:val="left" w:pos="6804"/>
        </w:tabs>
        <w:spacing w:after="0" w:line="240" w:lineRule="auto"/>
        <w:rPr>
          <w:rFonts w:ascii="Times New Roman" w:hAnsi="Times New Roman"/>
          <w:sz w:val="24"/>
          <w:szCs w:val="24"/>
        </w:rPr>
      </w:pP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2</w:t>
      </w:r>
      <w:r w:rsidR="009250D7">
        <w:rPr>
          <w:rFonts w:ascii="Times New Roman" w:hAnsi="Times New Roman"/>
          <w:sz w:val="24"/>
          <w:szCs w:val="24"/>
        </w:rPr>
        <w:t>6</w:t>
      </w:r>
      <w:r w:rsidRPr="002972A1">
        <w:rPr>
          <w:rFonts w:ascii="Times New Roman" w:hAnsi="Times New Roman"/>
          <w:sz w:val="24"/>
          <w:szCs w:val="24"/>
        </w:rPr>
        <w:t>.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Поощрения могут объявляться приказом (распоряжением) нанимателя и доводятся до сведения работников.</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Объявленные приказом поощрения заносятся в установленном порядке в трудовую книжку работника.</w:t>
      </w:r>
    </w:p>
    <w:p w:rsidR="00F74EE8" w:rsidRPr="002972A1" w:rsidRDefault="009250D7"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27</w:t>
      </w:r>
      <w:r w:rsidR="00F74EE8" w:rsidRPr="002972A1">
        <w:rPr>
          <w:rFonts w:ascii="Times New Roman" w:hAnsi="Times New Roman"/>
          <w:sz w:val="24"/>
          <w:szCs w:val="24"/>
        </w:rPr>
        <w:t>.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F74EE8" w:rsidRPr="002972A1" w:rsidRDefault="00F74EE8" w:rsidP="00E15ED6">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ГЛАВА 7</w:t>
      </w:r>
    </w:p>
    <w:p w:rsidR="00F74EE8" w:rsidRPr="002972A1" w:rsidRDefault="00F74EE8" w:rsidP="00F74EE8">
      <w:pPr>
        <w:tabs>
          <w:tab w:val="left" w:pos="3969"/>
          <w:tab w:val="left" w:pos="6804"/>
        </w:tabs>
        <w:spacing w:after="0" w:line="240" w:lineRule="auto"/>
        <w:jc w:val="center"/>
        <w:rPr>
          <w:rFonts w:ascii="Times New Roman" w:hAnsi="Times New Roman"/>
          <w:sz w:val="24"/>
          <w:szCs w:val="24"/>
        </w:rPr>
      </w:pPr>
      <w:r w:rsidRPr="002972A1">
        <w:rPr>
          <w:rFonts w:ascii="Times New Roman" w:hAnsi="Times New Roman"/>
          <w:bCs/>
          <w:sz w:val="24"/>
          <w:szCs w:val="24"/>
        </w:rPr>
        <w:t>ОТВЕТСТВЕННОСТЬ ЗА НАРУШЕНИЕ ТРУДОВОЙ ДИСЦИПЛИНЫ</w:t>
      </w:r>
    </w:p>
    <w:p w:rsidR="00E15ED6" w:rsidRDefault="00E15ED6" w:rsidP="00E15ED6">
      <w:pPr>
        <w:tabs>
          <w:tab w:val="left" w:pos="3969"/>
          <w:tab w:val="left" w:pos="6804"/>
        </w:tabs>
        <w:spacing w:after="0" w:line="240" w:lineRule="auto"/>
        <w:jc w:val="both"/>
        <w:rPr>
          <w:rFonts w:ascii="Times New Roman" w:hAnsi="Times New Roman"/>
          <w:sz w:val="24"/>
          <w:szCs w:val="24"/>
        </w:rPr>
      </w:pPr>
    </w:p>
    <w:p w:rsidR="00F74EE8" w:rsidRPr="002972A1" w:rsidRDefault="009250D7"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28</w:t>
      </w:r>
      <w:r w:rsidR="00F74EE8" w:rsidRPr="002972A1">
        <w:rPr>
          <w:rFonts w:ascii="Times New Roman" w:hAnsi="Times New Roman"/>
          <w:sz w:val="24"/>
          <w:szCs w:val="24"/>
        </w:rPr>
        <w:t>. За совершение дисциплинарного проступка наниматель может применить к работнику следующие меры дисциплинарного взыскания: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замечание;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выговор;</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лишение полностью или частично стимулирующих выплат на срок до двенадцати месяцев;</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увольнение.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w:t>
      </w:r>
    </w:p>
    <w:p w:rsidR="00F74EE8" w:rsidRPr="002972A1" w:rsidRDefault="009250D7" w:rsidP="00F74EE8">
      <w:pPr>
        <w:tabs>
          <w:tab w:val="left" w:pos="3969"/>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29</w:t>
      </w:r>
      <w:r w:rsidR="00F74EE8" w:rsidRPr="002972A1">
        <w:rPr>
          <w:rFonts w:ascii="Times New Roman" w:hAnsi="Times New Roman"/>
          <w:sz w:val="24"/>
          <w:szCs w:val="24"/>
        </w:rPr>
        <w:t>. Прогулом считается неявка на работу без уважительной причины в течение всего рабочего дня.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Прогулом также является отсутствие работника на работе более трех часов в течение рабочего дня без уважительных причин.</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lastRenderedPageBreak/>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3</w:t>
      </w:r>
      <w:r w:rsidR="009250D7">
        <w:rPr>
          <w:rFonts w:ascii="Times New Roman" w:hAnsi="Times New Roman"/>
          <w:sz w:val="24"/>
          <w:szCs w:val="24"/>
        </w:rPr>
        <w:t>0</w:t>
      </w:r>
      <w:r w:rsidRPr="002972A1">
        <w:rPr>
          <w:rFonts w:ascii="Times New Roman" w:hAnsi="Times New Roman"/>
          <w:sz w:val="24"/>
          <w:szCs w:val="24"/>
        </w:rPr>
        <w:t>. До применения дисциплинарного взыскания от работника должно быть затребовано письменное объяснение.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Отказ работника дать объяснение не может служить препятствием для применения взыскания.</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Отказ работника от дачи объяснений оформляется актом с указанием присутствовавших свидетелей.</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3</w:t>
      </w:r>
      <w:r w:rsidR="009250D7">
        <w:rPr>
          <w:rFonts w:ascii="Times New Roman" w:hAnsi="Times New Roman"/>
          <w:sz w:val="24"/>
          <w:szCs w:val="24"/>
        </w:rPr>
        <w:t>1</w:t>
      </w:r>
      <w:r w:rsidRPr="002972A1">
        <w:rPr>
          <w:rFonts w:ascii="Times New Roman" w:hAnsi="Times New Roman"/>
          <w:sz w:val="24"/>
          <w:szCs w:val="24"/>
        </w:rPr>
        <w:t>.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В указанные сроки не включается время производства по уголовному делу.</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3</w:t>
      </w:r>
      <w:r w:rsidR="009250D7">
        <w:rPr>
          <w:rFonts w:ascii="Times New Roman" w:hAnsi="Times New Roman"/>
          <w:sz w:val="24"/>
          <w:szCs w:val="24"/>
        </w:rPr>
        <w:t>2</w:t>
      </w:r>
      <w:r w:rsidRPr="002972A1">
        <w:rPr>
          <w:rFonts w:ascii="Times New Roman" w:hAnsi="Times New Roman"/>
          <w:sz w:val="24"/>
          <w:szCs w:val="24"/>
        </w:rPr>
        <w:t>. За каждый дисциплинарный проступок может быть применено только одно дисциплинарное взыскание.</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3</w:t>
      </w:r>
      <w:r w:rsidR="009250D7">
        <w:rPr>
          <w:rFonts w:ascii="Times New Roman" w:hAnsi="Times New Roman"/>
          <w:sz w:val="24"/>
          <w:szCs w:val="24"/>
        </w:rPr>
        <w:t>3</w:t>
      </w:r>
      <w:r w:rsidRPr="002972A1">
        <w:rPr>
          <w:rFonts w:ascii="Times New Roman" w:hAnsi="Times New Roman"/>
          <w:sz w:val="24"/>
          <w:szCs w:val="24"/>
        </w:rPr>
        <w:t>.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bookmarkStart w:id="1" w:name="Par273"/>
      <w:bookmarkEnd w:id="1"/>
      <w:r w:rsidRPr="002972A1">
        <w:rPr>
          <w:rFonts w:ascii="Times New Roman" w:hAnsi="Times New Roman"/>
          <w:sz w:val="24"/>
          <w:szCs w:val="24"/>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Работник, не ознакомленный в срок, установленный частью второй настоящего пункта, с приказом (решением, протоколом) о дисциплинарном взыскании, считается не имеющим дисциплинарного взыскания. Отказ работника от ознакомления с приказом (решением, протоколом) о дисциплинарном взыскании оформляется актом с указанием присутствовавших при этом свидетелей.</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3</w:t>
      </w:r>
      <w:r w:rsidR="009250D7">
        <w:rPr>
          <w:rFonts w:ascii="Times New Roman" w:hAnsi="Times New Roman"/>
          <w:sz w:val="24"/>
          <w:szCs w:val="24"/>
        </w:rPr>
        <w:t>4</w:t>
      </w:r>
      <w:bookmarkStart w:id="2" w:name="_GoBack"/>
      <w:bookmarkEnd w:id="2"/>
      <w:r w:rsidRPr="002972A1">
        <w:rPr>
          <w:rFonts w:ascii="Times New Roman" w:hAnsi="Times New Roman"/>
          <w:sz w:val="24"/>
          <w:szCs w:val="24"/>
        </w:rPr>
        <w:t>.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(решения, протокола).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F74EE8" w:rsidRPr="002972A1" w:rsidRDefault="00F74EE8" w:rsidP="00F74EE8">
      <w:pPr>
        <w:tabs>
          <w:tab w:val="left" w:pos="3969"/>
          <w:tab w:val="left" w:pos="6804"/>
        </w:tabs>
        <w:spacing w:after="0" w:line="240" w:lineRule="auto"/>
        <w:ind w:firstLine="709"/>
        <w:jc w:val="both"/>
        <w:rPr>
          <w:rFonts w:ascii="Times New Roman" w:hAnsi="Times New Roman"/>
          <w:sz w:val="24"/>
          <w:szCs w:val="24"/>
        </w:rPr>
      </w:pPr>
      <w:r w:rsidRPr="002972A1">
        <w:rPr>
          <w:rFonts w:ascii="Times New Roman" w:hAnsi="Times New Roman"/>
          <w:sz w:val="24"/>
          <w:szCs w:val="24"/>
        </w:rPr>
        <w:t>Досрочное снятие дисциплинарного взыскания оформляется приказом (распоряжением, постановлением, решением, протоколом).</w:t>
      </w: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80" w:lineRule="exact"/>
        <w:jc w:val="both"/>
        <w:rPr>
          <w:rFonts w:ascii="Times New Roman" w:hAnsi="Times New Roman"/>
          <w:sz w:val="24"/>
          <w:szCs w:val="24"/>
        </w:rPr>
      </w:pPr>
      <w:r w:rsidRPr="002972A1">
        <w:rPr>
          <w:rFonts w:ascii="Times New Roman" w:hAnsi="Times New Roman"/>
          <w:sz w:val="24"/>
          <w:szCs w:val="24"/>
        </w:rPr>
        <w:lastRenderedPageBreak/>
        <w:t xml:space="preserve">Заместитель директора </w:t>
      </w:r>
    </w:p>
    <w:p w:rsidR="00F74EE8" w:rsidRPr="002972A1" w:rsidRDefault="00F74EE8" w:rsidP="00F74EE8">
      <w:pPr>
        <w:tabs>
          <w:tab w:val="left" w:pos="3969"/>
          <w:tab w:val="left" w:pos="6804"/>
        </w:tabs>
        <w:spacing w:after="0" w:line="280" w:lineRule="exact"/>
        <w:jc w:val="both"/>
        <w:rPr>
          <w:rFonts w:ascii="Times New Roman" w:hAnsi="Times New Roman"/>
          <w:sz w:val="24"/>
          <w:szCs w:val="24"/>
        </w:rPr>
      </w:pPr>
      <w:r w:rsidRPr="002972A1">
        <w:rPr>
          <w:rFonts w:ascii="Times New Roman" w:hAnsi="Times New Roman"/>
          <w:sz w:val="24"/>
          <w:szCs w:val="24"/>
        </w:rPr>
        <w:t>по учебной работе</w:t>
      </w:r>
      <w:r w:rsidRPr="002972A1">
        <w:rPr>
          <w:rFonts w:ascii="Times New Roman" w:hAnsi="Times New Roman"/>
          <w:sz w:val="24"/>
          <w:szCs w:val="24"/>
        </w:rPr>
        <w:tab/>
      </w:r>
      <w:r w:rsidRPr="002972A1">
        <w:rPr>
          <w:rFonts w:ascii="Times New Roman" w:hAnsi="Times New Roman"/>
          <w:i/>
          <w:sz w:val="24"/>
          <w:szCs w:val="24"/>
        </w:rPr>
        <w:t>Подпись</w:t>
      </w:r>
      <w:r w:rsidRPr="002972A1">
        <w:rPr>
          <w:rFonts w:ascii="Times New Roman" w:hAnsi="Times New Roman"/>
          <w:sz w:val="24"/>
          <w:szCs w:val="24"/>
        </w:rPr>
        <w:tab/>
      </w:r>
      <w:proofErr w:type="spellStart"/>
      <w:r w:rsidRPr="00E15ED6">
        <w:rPr>
          <w:rFonts w:ascii="Times New Roman" w:hAnsi="Times New Roman"/>
          <w:sz w:val="24"/>
          <w:szCs w:val="24"/>
          <w:highlight w:val="yellow"/>
        </w:rPr>
        <w:t>О.Д.Жебрик</w:t>
      </w:r>
      <w:proofErr w:type="spellEnd"/>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spacing w:after="120" w:line="280" w:lineRule="exact"/>
        <w:rPr>
          <w:rFonts w:ascii="Times New Roman" w:hAnsi="Times New Roman"/>
          <w:sz w:val="24"/>
          <w:szCs w:val="24"/>
        </w:rPr>
      </w:pPr>
      <w:r w:rsidRPr="002972A1">
        <w:rPr>
          <w:rFonts w:ascii="Times New Roman" w:hAnsi="Times New Roman"/>
          <w:sz w:val="24"/>
          <w:szCs w:val="24"/>
        </w:rPr>
        <w:t>СОГЛАСОВАНО</w:t>
      </w:r>
    </w:p>
    <w:p w:rsidR="00F74EE8" w:rsidRPr="002972A1" w:rsidRDefault="00F74EE8" w:rsidP="00F74EE8">
      <w:pPr>
        <w:spacing w:after="0" w:line="280" w:lineRule="exact"/>
        <w:rPr>
          <w:rFonts w:ascii="Times New Roman" w:hAnsi="Times New Roman"/>
          <w:sz w:val="24"/>
          <w:szCs w:val="24"/>
        </w:rPr>
      </w:pPr>
      <w:r w:rsidRPr="002972A1">
        <w:rPr>
          <w:rFonts w:ascii="Times New Roman" w:hAnsi="Times New Roman"/>
          <w:sz w:val="24"/>
          <w:szCs w:val="24"/>
        </w:rPr>
        <w:t xml:space="preserve">Протокол заседания </w:t>
      </w:r>
    </w:p>
    <w:p w:rsidR="00F74EE8" w:rsidRPr="002972A1" w:rsidRDefault="00F74EE8" w:rsidP="00F74EE8">
      <w:pPr>
        <w:spacing w:line="280" w:lineRule="exact"/>
        <w:rPr>
          <w:rFonts w:ascii="Times New Roman" w:hAnsi="Times New Roman"/>
          <w:sz w:val="24"/>
          <w:szCs w:val="24"/>
        </w:rPr>
      </w:pPr>
      <w:r w:rsidRPr="002972A1">
        <w:rPr>
          <w:rFonts w:ascii="Times New Roman" w:hAnsi="Times New Roman"/>
          <w:sz w:val="24"/>
          <w:szCs w:val="24"/>
        </w:rPr>
        <w:t>профсоюзного комитета</w:t>
      </w:r>
    </w:p>
    <w:p w:rsidR="00F74EE8" w:rsidRPr="002972A1" w:rsidRDefault="00F74EE8" w:rsidP="00F74EE8">
      <w:pPr>
        <w:spacing w:after="0" w:line="280" w:lineRule="exact"/>
        <w:rPr>
          <w:rFonts w:ascii="Times New Roman" w:hAnsi="Times New Roman"/>
          <w:b/>
          <w:sz w:val="24"/>
          <w:szCs w:val="24"/>
        </w:rPr>
      </w:pPr>
      <w:r w:rsidRPr="00E15ED6">
        <w:rPr>
          <w:rFonts w:ascii="Times New Roman" w:hAnsi="Times New Roman"/>
          <w:sz w:val="24"/>
          <w:szCs w:val="24"/>
          <w:highlight w:val="yellow"/>
        </w:rPr>
        <w:t>05.04</w:t>
      </w:r>
      <w:r w:rsidRPr="002972A1">
        <w:rPr>
          <w:rFonts w:ascii="Times New Roman" w:hAnsi="Times New Roman"/>
          <w:sz w:val="24"/>
          <w:szCs w:val="24"/>
        </w:rPr>
        <w:t xml:space="preserve">.2021 № </w:t>
      </w:r>
      <w:r w:rsidRPr="00E15ED6">
        <w:rPr>
          <w:rFonts w:ascii="Times New Roman" w:hAnsi="Times New Roman"/>
          <w:sz w:val="24"/>
          <w:szCs w:val="24"/>
          <w:highlight w:val="yellow"/>
        </w:rPr>
        <w:t>5</w:t>
      </w: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r w:rsidRPr="002972A1">
        <w:rPr>
          <w:rFonts w:ascii="Times New Roman" w:hAnsi="Times New Roman"/>
          <w:sz w:val="24"/>
          <w:szCs w:val="24"/>
        </w:rPr>
        <w:t xml:space="preserve">Лист ознакомления </w:t>
      </w:r>
    </w:p>
    <w:p w:rsidR="00F74EE8" w:rsidRPr="002972A1" w:rsidRDefault="00F74EE8" w:rsidP="00F74EE8">
      <w:pPr>
        <w:tabs>
          <w:tab w:val="left" w:pos="3969"/>
          <w:tab w:val="left" w:pos="6804"/>
        </w:tabs>
        <w:spacing w:after="0" w:line="240" w:lineRule="auto"/>
        <w:jc w:val="both"/>
        <w:rPr>
          <w:rFonts w:ascii="Times New Roman" w:hAnsi="Times New Roman"/>
          <w:sz w:val="24"/>
          <w:szCs w:val="24"/>
        </w:rPr>
      </w:pPr>
      <w:r w:rsidRPr="002972A1">
        <w:rPr>
          <w:rFonts w:ascii="Times New Roman" w:hAnsi="Times New Roman"/>
          <w:sz w:val="24"/>
          <w:szCs w:val="24"/>
        </w:rPr>
        <w:t>прилагается</w:t>
      </w:r>
    </w:p>
    <w:p w:rsidR="00820FE6" w:rsidRDefault="009250D7"/>
    <w:sectPr w:rsidR="0082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E8"/>
    <w:rsid w:val="000955F0"/>
    <w:rsid w:val="00665BB1"/>
    <w:rsid w:val="007767FF"/>
    <w:rsid w:val="009250D7"/>
    <w:rsid w:val="00C359BB"/>
    <w:rsid w:val="00E15ED6"/>
    <w:rsid w:val="00F7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5004"/>
  <w15:chartTrackingRefBased/>
  <w15:docId w15:val="{75D18288-93B8-4721-85A6-E6E7F554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EE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E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5</cp:revision>
  <dcterms:created xsi:type="dcterms:W3CDTF">2021-04-08T14:09:00Z</dcterms:created>
  <dcterms:modified xsi:type="dcterms:W3CDTF">2021-04-14T11:31:00Z</dcterms:modified>
</cp:coreProperties>
</file>