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46FF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colorff0000"/>
          <w:color w:val="242424"/>
        </w:rPr>
        <w:t>П</w:t>
      </w:r>
      <w:r w:rsidRPr="00426CEC">
        <w:rPr>
          <w:rStyle w:val="h-normal"/>
          <w:color w:val="242424"/>
        </w:rPr>
        <w:t>риложение 5</w:t>
      </w:r>
    </w:p>
    <w:p w14:paraId="49E1A7D6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к постановлению</w:t>
      </w:r>
    </w:p>
    <w:p w14:paraId="70F098AD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Министерства труда</w:t>
      </w:r>
    </w:p>
    <w:p w14:paraId="591E202E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и социальной защиты</w:t>
      </w:r>
    </w:p>
    <w:p w14:paraId="73C55DF3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Республики Беларусь</w:t>
      </w:r>
    </w:p>
    <w:p w14:paraId="75B219ED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bookmarkStart w:id="0" w:name="_GoBack"/>
      <w:r w:rsidRPr="00426CEC">
        <w:rPr>
          <w:rStyle w:val="h-normal"/>
          <w:color w:val="242424"/>
        </w:rPr>
        <w:t>28.11.2008 N 175</w:t>
      </w:r>
      <w:bookmarkEnd w:id="0"/>
    </w:p>
    <w:p w14:paraId="4C99939B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(в редакции постановления</w:t>
      </w:r>
    </w:p>
    <w:p w14:paraId="3AC07A8D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Министерства труда</w:t>
      </w:r>
    </w:p>
    <w:p w14:paraId="052A3384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и социальной защиты</w:t>
      </w:r>
    </w:p>
    <w:p w14:paraId="3F06FC96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Республики Беларусь</w:t>
      </w:r>
    </w:p>
    <w:p w14:paraId="0A14D1B9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right"/>
        <w:rPr>
          <w:color w:val="242424"/>
        </w:rPr>
      </w:pPr>
      <w:r w:rsidRPr="00426CEC">
        <w:rPr>
          <w:rStyle w:val="h-normal"/>
          <w:color w:val="242424"/>
        </w:rPr>
        <w:t>29.05.2020 N 54)</w:t>
      </w:r>
    </w:p>
    <w:p w14:paraId="5BBE67C5" w14:textId="469E587E" w:rsidR="00426CEC" w:rsidRPr="00426CEC" w:rsidRDefault="00426CEC" w:rsidP="00756A72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14:paraId="36C5EDB9" w14:textId="0BE73105" w:rsidR="00426CEC" w:rsidRPr="00426CEC" w:rsidRDefault="00426CEC" w:rsidP="00756A72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</w:rPr>
      </w:pPr>
      <w:r w:rsidRPr="00426CEC">
        <w:rPr>
          <w:rStyle w:val="h-normal"/>
          <w:b/>
          <w:bCs/>
          <w:color w:val="242424"/>
        </w:rPr>
        <w:t>ТИПОВОЙ ПЕРЕЧЕНЬ</w:t>
      </w:r>
      <w:r>
        <w:rPr>
          <w:b/>
          <w:bCs/>
          <w:color w:val="242424"/>
        </w:rPr>
        <w:t xml:space="preserve"> </w:t>
      </w:r>
      <w:r w:rsidRPr="00426CEC">
        <w:rPr>
          <w:rStyle w:val="h-normal"/>
          <w:b/>
          <w:bCs/>
          <w:color w:val="242424"/>
        </w:rPr>
        <w:t>ДОЛЖНОСТЕЙ РУКОВОДИТЕЛЕЙ И СПЕЦИАЛИСТОВ, ОТДЕЛЬНЫХ КАТЕГОРИЙ РАБОТАЮЩИХ, КОТОРЫЕ ДОЛЖНЫ ПРОХОДИТЬ ПРОВЕРКУ ЗНАНИЙ ПО ВОПРОСАМ ОХРАНЫ ТРУДА</w:t>
      </w:r>
    </w:p>
    <w:p w14:paraId="623D9A23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575757"/>
        </w:rPr>
      </w:pPr>
      <w:r w:rsidRPr="00426CEC">
        <w:rPr>
          <w:rStyle w:val="h-normal"/>
          <w:color w:val="575757"/>
        </w:rPr>
        <w:t>(введен </w:t>
      </w:r>
      <w:r w:rsidRPr="00426CEC">
        <w:rPr>
          <w:rStyle w:val="colorff00ff"/>
          <w:color w:val="575757"/>
        </w:rPr>
        <w:t>постановлением</w:t>
      </w:r>
      <w:r w:rsidRPr="00426CEC">
        <w:rPr>
          <w:rStyle w:val="fake-non-breaking-space"/>
          <w:color w:val="575757"/>
        </w:rPr>
        <w:t> </w:t>
      </w:r>
      <w:r w:rsidRPr="00426CEC">
        <w:rPr>
          <w:rStyle w:val="h-normal"/>
          <w:color w:val="575757"/>
        </w:rPr>
        <w:t>Минтруда и соцзащиты от 29.05.2020 N 54)</w:t>
      </w:r>
    </w:p>
    <w:p w14:paraId="704F18F0" w14:textId="2E115030" w:rsidR="00426CEC" w:rsidRPr="00426CEC" w:rsidRDefault="00426CEC" w:rsidP="00756A72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14:paraId="257CA26E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1. Заместители руководителя республиканского органа государственного управления и иной государственной организации, подчиненной Правительству Республики Беларусь, областных и Минского городского исполнительных комитетов, в должностные обязанности которых входят вопросы охраны труда по соответствующим направлениям деятельности, руководители и заместители руководителей структурных подразделений, а также специалисты производственно-технических структурных подразделений, в должностные обязанности которых входят вопросы охраны труда по соответствующим направлениям деятельности, специалисты по охране труда, уполномоченные должностные лица, на которых возложены обязанности специалиста по охране труда указанных органов и организаций.</w:t>
      </w:r>
    </w:p>
    <w:p w14:paraId="39701786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2. Руководители и заместители руководителей организаций, структурных подразделений организаций, в должностные обязанности которых входят вопросы охраны труда по соответствующим направлениям деятельности.</w:t>
      </w:r>
    </w:p>
    <w:p w14:paraId="1C43470C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3. Руководители и заместители руководителей организаций системы образования, научно-исследовательских, проектно-конструкторских организаций, на которых возложена ответственность за состояние охраны труда и соблюдение требований по охране труда в разрабатываемой документации.</w:t>
      </w:r>
    </w:p>
    <w:p w14:paraId="5C096941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4. Специалисты, которые непосредственно связаны с проведением работ на производственных участках, осуществляющих контроль за техническим состоянием оборудования, машин, механизмов, инженерных коммуникаций капитальных строений (зданий, сооружений), изолированных помещений, проведением технологических процессов.</w:t>
      </w:r>
    </w:p>
    <w:p w14:paraId="7017D0E8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5. Специалисты научно-исследовательских, проектно-конструкторских и других организаций, разрабатывающих проекты, технологические регламенты и другую технологическую документацию.</w:t>
      </w:r>
    </w:p>
    <w:p w14:paraId="5CB63C81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 xml:space="preserve">6. Специалисты отделов эксплуатации и капитального строительства, производственно-технических отделов, энергетической, </w:t>
      </w:r>
      <w:proofErr w:type="spellStart"/>
      <w:r w:rsidRPr="00426CEC">
        <w:rPr>
          <w:rStyle w:val="h-normal"/>
          <w:color w:val="242424"/>
        </w:rPr>
        <w:t>пылевентиляционной</w:t>
      </w:r>
      <w:proofErr w:type="spellEnd"/>
      <w:r w:rsidRPr="00426CEC">
        <w:rPr>
          <w:rStyle w:val="h-normal"/>
          <w:color w:val="242424"/>
        </w:rPr>
        <w:t>, геологической, маркшейдерской и технологической служб, другие должностные лица, которые отвечают за безаварийную эксплуатацию объектов.</w:t>
      </w:r>
    </w:p>
    <w:p w14:paraId="563C142D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7. Специалисты аварийно-спасательных частей, организаций и их структурных подразделений, которые выполняют аварийно-спасательные, буровзрывные, геологоразведочные и горные работы.</w:t>
      </w:r>
    </w:p>
    <w:p w14:paraId="59DEF117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8. Специалисты газового хозяйства, нефтегазодобывающих промыслов.</w:t>
      </w:r>
    </w:p>
    <w:p w14:paraId="58D3EB07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9. Специалисты ремонтных, пусконаладочных, строительных, строительно-реставрационных, художественно-производственных организаций.</w:t>
      </w:r>
    </w:p>
    <w:p w14:paraId="54EC460E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10. Специалисты, осуществляющие сертификацию продукции и технологических процессов по вопросам охраны труда.</w:t>
      </w:r>
    </w:p>
    <w:p w14:paraId="0748711D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11. Руководитель службы охраны труда, специалисты по охране труда, уполномоченные должностные лица нанимателя, на которых возложены соответствующие обязанности специалиста по охране труда.</w:t>
      </w:r>
    </w:p>
    <w:p w14:paraId="012819D7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12. Мастера производственного обучения, руководители практики, преподаватели и другие должностные лица, которые преподают организацию производства, технологию работ, эксплуатацию оборудования, проводят инструктаж по охране труда с обучающимися учреждений образования.</w:t>
      </w:r>
    </w:p>
    <w:p w14:paraId="7A73F856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lastRenderedPageBreak/>
        <w:t>13. Работники-надомники при эксплуатации оборудования, инструментов, механизмов и приспособлений, предоставленных им в бесплатное пользование.</w:t>
      </w:r>
    </w:p>
    <w:p w14:paraId="4E0AF407" w14:textId="77777777" w:rsidR="00426CEC" w:rsidRPr="00426CEC" w:rsidRDefault="00426CEC" w:rsidP="00426CEC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14. Физические лица, работающие по гражданско-правовым договорам, предметом которых являются выполнение работ (оказание услуг) и создание объектов интеллектуальной собственности, а также на основе членства (участия) в организациях любых организационно-правовых форм (если это необходимо при выполнении соответствующих видов работ, услуг).</w:t>
      </w:r>
    </w:p>
    <w:p w14:paraId="3BD26D83" w14:textId="515F9721" w:rsidR="00595CA5" w:rsidRPr="00756A72" w:rsidRDefault="00426CEC" w:rsidP="00756A72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</w:rPr>
      </w:pPr>
      <w:r w:rsidRPr="00426CEC">
        <w:rPr>
          <w:rStyle w:val="h-normal"/>
          <w:color w:val="242424"/>
        </w:rPr>
        <w:t>15. Работники юридических лиц и индивидуальные предприниматели, оказывающие услуги в области охраны труда.</w:t>
      </w:r>
    </w:p>
    <w:sectPr w:rsidR="00595CA5" w:rsidRPr="00756A72" w:rsidSect="00FC6B97">
      <w:pgSz w:w="11906" w:h="16838" w:code="9"/>
      <w:pgMar w:top="357" w:right="567" w:bottom="902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C5"/>
    <w:rsid w:val="003160C6"/>
    <w:rsid w:val="00426CEC"/>
    <w:rsid w:val="0048124F"/>
    <w:rsid w:val="00595CA5"/>
    <w:rsid w:val="00644727"/>
    <w:rsid w:val="00756A72"/>
    <w:rsid w:val="00BF6BC5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4EC8"/>
  <w15:chartTrackingRefBased/>
  <w15:docId w15:val="{C2DF05D1-CA88-402F-B3D9-9AFD1F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2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26CEC"/>
  </w:style>
  <w:style w:type="character" w:customStyle="1" w:styleId="colorff0000">
    <w:name w:val="color__ff0000"/>
    <w:basedOn w:val="a0"/>
    <w:rsid w:val="00426CEC"/>
  </w:style>
  <w:style w:type="character" w:customStyle="1" w:styleId="fake-non-breaking-space">
    <w:name w:val="fake-non-breaking-space"/>
    <w:basedOn w:val="a0"/>
    <w:rsid w:val="00426CEC"/>
  </w:style>
  <w:style w:type="character" w:customStyle="1" w:styleId="colorff00ff">
    <w:name w:val="color__ff00ff"/>
    <w:basedOn w:val="a0"/>
    <w:rsid w:val="004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8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</cp:lastModifiedBy>
  <cp:revision>4</cp:revision>
  <dcterms:created xsi:type="dcterms:W3CDTF">2021-02-01T21:38:00Z</dcterms:created>
  <dcterms:modified xsi:type="dcterms:W3CDTF">2021-03-16T10:51:00Z</dcterms:modified>
</cp:coreProperties>
</file>