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D" w:rsidRPr="00E2728D" w:rsidRDefault="00B3655D" w:rsidP="00E2728D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8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</w:t>
      </w:r>
      <w:r w:rsidR="00E2728D" w:rsidRPr="00E2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</w:t>
      </w:r>
      <w:r w:rsidR="00E2728D" w:rsidRPr="00E2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содержанию постельных принадлежностей и постельного белья в учреждениях</w:t>
      </w:r>
      <w:r w:rsidR="007601B0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учреждениях: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должны быть индивидуальными;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и полотенца при их смене должны закрепляться за каждым проживающим;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постельного белья должна производиться по мере загрязнения, но не реже одного раза в две недели в учреждениях для детей с дневным пребыванием детей и не реже одного раза в неделю – в местах проживания обучающихся;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полотенец должна производиться по мере загрязнения, но не реже одного раза в неделю;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загрязненное физиологическими выделениями нательное и постельное белье должно сменяться незамедлительно;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не реже одного раза в год должны просушиваться, при загрязнении подвергаться химической чистке;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домашних постельных принадлежностей;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допускаются, за исключением мест проживания обучающихся учреждений высшего образования, использование постельного белья, стирка на дому постельного белья и полотенец учреждения;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переодевание ребенка в возрасте от рождения до одного года должно производиться на чистой пеленке на </w:t>
      </w:r>
      <w:proofErr w:type="spellStart"/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пеленальном</w:t>
      </w:r>
      <w:proofErr w:type="spellEnd"/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индивидуальные губки для купания должны простирываться с применением моющего средства горячей водой, сушиться и храниться в промаркированных емкостях с крышкой;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грязного белья должны выделяться емкости;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часов;</w:t>
      </w:r>
    </w:p>
    <w:p w:rsidR="00E2728D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грязного белья допускается только в специально отведенных для этой цели помещениях;</w:t>
      </w:r>
    </w:p>
    <w:p w:rsidR="00597A32" w:rsidRPr="00E2728D" w:rsidRDefault="00E2728D" w:rsidP="00E2728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грязным бельем работники должны быть обеспечены сменной санитарной одеждой.</w:t>
      </w:r>
    </w:p>
    <w:sectPr w:rsidR="00597A32" w:rsidRPr="00E2728D" w:rsidSect="0059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B0" w:rsidRPr="00F85ACA" w:rsidRDefault="007601B0" w:rsidP="007601B0">
      <w:pPr>
        <w:spacing w:after="0" w:line="240" w:lineRule="auto"/>
      </w:pPr>
      <w:r>
        <w:separator/>
      </w:r>
    </w:p>
  </w:endnote>
  <w:endnote w:type="continuationSeparator" w:id="0">
    <w:p w:rsidR="007601B0" w:rsidRPr="00F85ACA" w:rsidRDefault="007601B0" w:rsidP="0076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B0" w:rsidRPr="00F85ACA" w:rsidRDefault="007601B0" w:rsidP="007601B0">
      <w:pPr>
        <w:spacing w:after="0" w:line="240" w:lineRule="auto"/>
      </w:pPr>
      <w:r>
        <w:separator/>
      </w:r>
    </w:p>
  </w:footnote>
  <w:footnote w:type="continuationSeparator" w:id="0">
    <w:p w:rsidR="007601B0" w:rsidRPr="00F85ACA" w:rsidRDefault="007601B0" w:rsidP="007601B0">
      <w:pPr>
        <w:spacing w:after="0" w:line="240" w:lineRule="auto"/>
      </w:pPr>
      <w:r>
        <w:continuationSeparator/>
      </w:r>
    </w:p>
  </w:footnote>
  <w:footnote w:id="1">
    <w:p w:rsidR="007601B0" w:rsidRPr="00B3655D" w:rsidRDefault="007601B0" w:rsidP="00B3655D">
      <w:pPr>
        <w:pStyle w:val="newncpi0"/>
        <w:rPr>
          <w:iCs/>
          <w:sz w:val="20"/>
          <w:szCs w:val="20"/>
        </w:rPr>
      </w:pPr>
      <w:r w:rsidRPr="00B3655D">
        <w:rPr>
          <w:rStyle w:val="a6"/>
          <w:sz w:val="20"/>
          <w:szCs w:val="20"/>
        </w:rPr>
        <w:footnoteRef/>
      </w:r>
      <w:r w:rsidRPr="00B3655D">
        <w:rPr>
          <w:sz w:val="20"/>
          <w:szCs w:val="20"/>
        </w:rPr>
        <w:t xml:space="preserve"> См.: приложение 10 </w:t>
      </w:r>
      <w:r w:rsidRPr="00B3655D">
        <w:rPr>
          <w:iCs/>
          <w:sz w:val="20"/>
          <w:szCs w:val="20"/>
        </w:rPr>
        <w:t xml:space="preserve">к специфическим санитарно-эпидемиологическим </w:t>
      </w:r>
      <w:hyperlink r:id="rId1" w:anchor="a2" w:tooltip="+" w:history="1">
        <w:r w:rsidRPr="00B3655D">
          <w:rPr>
            <w:iCs/>
            <w:sz w:val="20"/>
            <w:szCs w:val="20"/>
          </w:rPr>
          <w:t>требованиям</w:t>
        </w:r>
      </w:hyperlink>
      <w:r w:rsidRPr="00B3655D">
        <w:rPr>
          <w:iCs/>
          <w:sz w:val="20"/>
          <w:szCs w:val="20"/>
        </w:rPr>
        <w:t xml:space="preserve"> к содержанию и эксплуатации учреждений образования</w:t>
      </w:r>
      <w:r w:rsidR="00B3655D" w:rsidRPr="00B3655D">
        <w:rPr>
          <w:iCs/>
          <w:sz w:val="20"/>
          <w:szCs w:val="20"/>
        </w:rPr>
        <w:t xml:space="preserve">, утвержденным </w:t>
      </w:r>
      <w:r w:rsidR="00B3655D" w:rsidRPr="00B3655D">
        <w:rPr>
          <w:bCs/>
          <w:iCs/>
          <w:sz w:val="20"/>
          <w:szCs w:val="20"/>
        </w:rPr>
        <w:t xml:space="preserve">постановлением </w:t>
      </w:r>
      <w:r w:rsidR="00B3655D" w:rsidRPr="00B3655D">
        <w:rPr>
          <w:bCs/>
          <w:iCs/>
          <w:caps/>
          <w:sz w:val="20"/>
          <w:szCs w:val="20"/>
        </w:rPr>
        <w:t>С</w:t>
      </w:r>
      <w:r w:rsidR="00B3655D" w:rsidRPr="00B3655D">
        <w:rPr>
          <w:bCs/>
          <w:iCs/>
          <w:sz w:val="20"/>
          <w:szCs w:val="20"/>
        </w:rPr>
        <w:t xml:space="preserve">овета </w:t>
      </w:r>
      <w:r w:rsidR="00B3655D" w:rsidRPr="00B3655D">
        <w:rPr>
          <w:bCs/>
          <w:iCs/>
          <w:caps/>
          <w:sz w:val="20"/>
          <w:szCs w:val="20"/>
        </w:rPr>
        <w:t>М</w:t>
      </w:r>
      <w:r w:rsidR="00B3655D" w:rsidRPr="00B3655D">
        <w:rPr>
          <w:bCs/>
          <w:iCs/>
          <w:sz w:val="20"/>
          <w:szCs w:val="20"/>
        </w:rPr>
        <w:t xml:space="preserve">инистров </w:t>
      </w:r>
      <w:r w:rsidR="00B3655D" w:rsidRPr="00B3655D">
        <w:rPr>
          <w:bCs/>
          <w:iCs/>
          <w:caps/>
          <w:sz w:val="20"/>
          <w:szCs w:val="20"/>
        </w:rPr>
        <w:t>Р</w:t>
      </w:r>
      <w:r w:rsidR="00B3655D" w:rsidRPr="00B3655D">
        <w:rPr>
          <w:bCs/>
          <w:iCs/>
          <w:sz w:val="20"/>
          <w:szCs w:val="20"/>
        </w:rPr>
        <w:t xml:space="preserve">еспублики </w:t>
      </w:r>
      <w:r w:rsidR="00B3655D" w:rsidRPr="00B3655D">
        <w:rPr>
          <w:bCs/>
          <w:iCs/>
          <w:caps/>
          <w:sz w:val="20"/>
          <w:szCs w:val="20"/>
        </w:rPr>
        <w:t>Б</w:t>
      </w:r>
      <w:r w:rsidR="00B3655D" w:rsidRPr="00B3655D">
        <w:rPr>
          <w:bCs/>
          <w:iCs/>
          <w:sz w:val="20"/>
          <w:szCs w:val="20"/>
        </w:rPr>
        <w:t xml:space="preserve">еларусь от </w:t>
      </w:r>
      <w:r w:rsidR="00B3655D" w:rsidRPr="00B3655D">
        <w:rPr>
          <w:sz w:val="20"/>
          <w:szCs w:val="20"/>
        </w:rPr>
        <w:t>7 августа 2019 г. № 525.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8D"/>
    <w:rsid w:val="004158D9"/>
    <w:rsid w:val="00597A32"/>
    <w:rsid w:val="007601B0"/>
    <w:rsid w:val="00B3655D"/>
    <w:rsid w:val="00C04A12"/>
    <w:rsid w:val="00E2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28D"/>
    <w:rPr>
      <w:color w:val="0038C8"/>
      <w:u w:val="single"/>
    </w:rPr>
  </w:style>
  <w:style w:type="paragraph" w:customStyle="1" w:styleId="titlep">
    <w:name w:val="titlep"/>
    <w:basedOn w:val="a"/>
    <w:rsid w:val="00E2728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E2728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2728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272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E2728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E2728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72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272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2728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2728D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7601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1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1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065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344A-D970-4654-881D-1C439544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2019-10-09T09:23:00Z</dcterms:created>
  <dcterms:modified xsi:type="dcterms:W3CDTF">2019-10-15T12:31:00Z</dcterms:modified>
</cp:coreProperties>
</file>