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9C" w:rsidRPr="00A9650C" w:rsidRDefault="00994F75" w:rsidP="00A9650C">
      <w:pPr>
        <w:spacing w:after="0" w:line="240" w:lineRule="auto"/>
        <w:ind w:firstLine="851"/>
        <w:contextualSpacing/>
        <w:jc w:val="right"/>
        <w:rPr>
          <w:rStyle w:val="2"/>
          <w:rFonts w:ascii="Times New Roman" w:eastAsia="Times New Roman" w:hAnsi="Times New Roman" w:cs="Times New Roman"/>
          <w:i/>
          <w:sz w:val="24"/>
          <w:szCs w:val="24"/>
        </w:rPr>
      </w:pPr>
      <w:r w:rsidRPr="00A9650C">
        <w:rPr>
          <w:rStyle w:val="2"/>
          <w:rFonts w:ascii="Times New Roman" w:eastAsia="Times New Roman" w:hAnsi="Times New Roman" w:cs="Times New Roman"/>
          <w:i/>
          <w:sz w:val="24"/>
          <w:szCs w:val="24"/>
        </w:rPr>
        <w:t>Приложение</w:t>
      </w:r>
    </w:p>
    <w:p w:rsidR="00C46D9C" w:rsidRPr="00A9650C" w:rsidRDefault="00C46D9C" w:rsidP="00A9650C">
      <w:pPr>
        <w:spacing w:after="0" w:line="240" w:lineRule="auto"/>
        <w:contextualSpacing/>
        <w:jc w:val="both"/>
        <w:rPr>
          <w:rStyle w:val="2"/>
          <w:rFonts w:ascii="Times New Roman" w:eastAsia="Times New Roman" w:hAnsi="Times New Roman" w:cs="Times New Roman"/>
          <w:sz w:val="24"/>
          <w:szCs w:val="24"/>
        </w:rPr>
      </w:pPr>
    </w:p>
    <w:p w:rsidR="00C46D9C" w:rsidRPr="00A9650C" w:rsidRDefault="00994F75" w:rsidP="00A9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Занятие № 3 из цикла </w:t>
      </w:r>
      <w:r w:rsidRPr="00A9650C">
        <w:rPr>
          <w:rStyle w:val="2"/>
          <w:rFonts w:ascii="Times New Roman" w:eastAsia="Times New Roman" w:hAnsi="Times New Roman" w:cs="Times New Roman"/>
          <w:b/>
          <w:sz w:val="24"/>
          <w:szCs w:val="24"/>
        </w:rPr>
        <w:t>«Чтобы не «сгореть» на работе…»</w:t>
      </w: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6D9C" w:rsidRPr="00A9650C" w:rsidRDefault="00994F75" w:rsidP="00A9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«Кто угнал самолёт?»</w:t>
      </w:r>
    </w:p>
    <w:p w:rsidR="00C46D9C" w:rsidRPr="00A9650C" w:rsidRDefault="00C46D9C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– профилактика эмоционального выгорания педагогов.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- актуализировать знания педагогов о синдроме эмоционального выгорания (СЭВ) и его профилактике; 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познакомить педагогов с ролью психологической игры в профилактике эмоционального выгорания;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создать условия для осознания эффективных моделей принятия группового решения;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коммуникативных навыков участников.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Необходимые материалы и оборудование: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24 карточки с информацией, лист формата А</w:t>
      </w:r>
      <w:proofErr w:type="gramStart"/>
      <w:r w:rsidRPr="00A9650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(для сбора общей информации) и маркеры (или доска и мел).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 xml:space="preserve">1. Приветствие, актуализация темы. 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«Сегодня мы продолжаем говорить о синдроме эмоционального выгорания педагогов и его профилактике. 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Профессиональное выгорание – это синдром, развивающийся на фоне хронического стресса и ведущий к истощению эмоциональных, энергетических и личностных ресурсов работающего человека. Профессиональное выгорание возникает в результате внутреннего накапливания отрицательных эмоций без соответствующей «разрядки» или «освобождения» от них. Оно ведет к истощению эмоциональных, энергетических и личностных ресурсов человека.</w:t>
      </w:r>
    </w:p>
    <w:p w:rsidR="00C46D9C" w:rsidRPr="00A9650C" w:rsidRDefault="00994F75" w:rsidP="00A96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Специалисты выделяют несколько типов людей, особенно подверженных СЭВ:</w:t>
      </w:r>
    </w:p>
    <w:p w:rsidR="00C46D9C" w:rsidRPr="00A9650C" w:rsidRDefault="00994F75" w:rsidP="00A9650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"педантичный" тип, характеризующийся добросовестностью, возведенной в абсолют, чрезмерной, болезненной аккуратностью, стремлением в любом деле добиться образцового порядка (даже в ущерб себе);</w:t>
      </w:r>
    </w:p>
    <w:p w:rsidR="00C46D9C" w:rsidRPr="00A9650C" w:rsidRDefault="00994F75" w:rsidP="00A9650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"демонстративный" тип, стремящийся первенствовать во всем, всегда быть на виду. Этому типу свойственна высокая степень истощаемости при выполнении даже незаметной рутинной работы;</w:t>
      </w:r>
    </w:p>
    <w:p w:rsidR="00C46D9C" w:rsidRPr="00A9650C" w:rsidRDefault="00994F75" w:rsidP="00A9650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эмотивный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>" тип – впечатлительные и чувствительные люди. Их отзывчивость, склонность воспринимать чужую боль как собственную граничит с патологией, с саморазрушением.</w:t>
      </w:r>
    </w:p>
    <w:p w:rsidR="00C46D9C" w:rsidRPr="00A9650C" w:rsidRDefault="00994F75" w:rsidP="00A96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В целях направленной профилактики СЭВ необходимо: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научиться снимать рабочее напряжение,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повышать профессиональную мотивацию («Ради чего я работаю?»),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выравнивать баланс между затраченными усилиями и получаемым вознаграждением,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стараться рассчитывать и обдуманно распределять свои нагрузки,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учиться переключаться с одного вида деятельности на другой,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проще относиться к конфликтам на работе,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не пытаться быть лучшим всегда и во всем.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Одним из способов профилактики «эмоционального выгорания» является переключение с одного вида деятельности на другой. Решению этой задачи может способствовать такая форма деятельности, как психологическая игра. Психологические игры позволяют отреагировать эмоции, снять напряжение, отвлечься от рутинной деятельности, получить новый опыт».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2. Психологи</w:t>
      </w:r>
      <w:r w:rsidR="001C3714">
        <w:rPr>
          <w:rFonts w:ascii="Times New Roman" w:eastAsia="Times New Roman" w:hAnsi="Times New Roman" w:cs="Times New Roman"/>
          <w:b/>
          <w:sz w:val="24"/>
          <w:szCs w:val="24"/>
        </w:rPr>
        <w:t>ческая игра «Угон самолета»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Количество участников – до 24 человек.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Игра заканчивается, когда группа дает аргументированный ответ (называет имя угонщика). Чаще всего игра длится около 45 мин.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Участникам игры раздается 24 карточки, каждая из которых содержит определенную информацию. Если участников игры меньше, то некоторым могут быть даны две карточки.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Далее ведущий зачитывает группе следующую информацию: «Где-то когда-то кем-то совершено какое-то преступление. У вас на руках имеется информация о нем, которой располагает полиция. Ваша задача найти преступника по этой информации»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Во время игры участникам не разрешается обмениваться карточками или складывать их в одном месте. Карточка должна постоянно находиться в руках того, кто ее получил.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i/>
          <w:sz w:val="24"/>
          <w:szCs w:val="24"/>
        </w:rPr>
        <w:t>Надписи на карточках: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Через два дня после угона самолета полицейские Фани обнаружили пять американок, которые были несколько похожи на описание угонщиц.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Самолет угнан 14 августа вечером.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Беттина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Бенг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разыскивается в США, потому что она продала 50 граммов марихуаны.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Девушка, которая влюбилась в жителя острова Фани, имеет собаку, похожую на смесь овчарки и колли, по имени Роберт.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Анна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Диркс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рассталась с женихом прямо накануне свадьбы.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Анна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Диркс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влюбилась в жителя острова Фани.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Анни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Меркуль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очень интересуется религиозными праздниками острова Фани.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Полиция сообщает, что месяц назад молодая женщина приплыла на парусной лодке на остров и привезла большую, странно выглядящую собаку. 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У угонщицы волосы светло-русые волосы и голубые глаза.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Сестра девушки, которая работает в Службе помощи развивающимся странам Министерства иностранных дел, и ее секретарша приплыли в лодке на остров с Филиппин.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Лиза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Ланге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>, археолог, убеждена, что человеческая жизнь впервые возникла на острове Фани, и она хочет найти доказательства этому.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Метхильд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Малер — секретарша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Беттины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Бенг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Пилоту приказали лететь через остров Фани, где угонщица в середине ночи спрыгнула с парашютом из самолета.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У археолога черные волосы и карие глаза.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Министерство иностранных дел послало сестру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Беттины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Бенг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на Фани, и она там живет уже год.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Метхильд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Малер приехала первый раз на остров 16 августа.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Когда полиция нашла Лизу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Ланге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>, она отцепляла парашют от дерева.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Угонщица сбежала из психиатрической больницы США.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У Лизы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Ланге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плохое зрение.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Метхильд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Малер увлекается разведением тропических рыб.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Сестра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Беттины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Бенг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увлекается прыжками с парашютом.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Брат девушки, интересующейся религией острова Фани, работает полицейским в Сан-Франциско.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Самолет вылетел по маршруту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Гаваи-Сингапур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и был захвачен угонщиком.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Лодка, в которой были женщина и собака, приплыла на остров из Сан-Франциско.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i/>
          <w:sz w:val="24"/>
          <w:szCs w:val="24"/>
        </w:rPr>
        <w:t>Ответ: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угонщица самолета —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Анни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Меркуль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аргумент — отсутствие алиби,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стратегия – метод исключения.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Обсуждение: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Какая стратегия была выбрана участниками для решения задачи?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Кто был лидером в группе?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Что было наиболее сложным?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Рефлексия, получение обратной связи.</w:t>
      </w:r>
    </w:p>
    <w:p w:rsidR="00C46D9C" w:rsidRPr="00A9650C" w:rsidRDefault="00C46D9C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D9C" w:rsidRPr="00A9650C" w:rsidRDefault="00994F75" w:rsidP="00A9650C">
      <w:pPr>
        <w:spacing w:after="0" w:line="240" w:lineRule="auto"/>
        <w:jc w:val="center"/>
        <w:rPr>
          <w:rStyle w:val="2"/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Занятие № 4 из цикла </w:t>
      </w:r>
      <w:r w:rsidRPr="00A9650C">
        <w:rPr>
          <w:rStyle w:val="2"/>
          <w:rFonts w:ascii="Times New Roman" w:eastAsia="Times New Roman" w:hAnsi="Times New Roman" w:cs="Times New Roman"/>
          <w:b/>
          <w:sz w:val="24"/>
          <w:szCs w:val="24"/>
        </w:rPr>
        <w:t>«Чтобы не «сгореть» на работе…»</w:t>
      </w:r>
    </w:p>
    <w:p w:rsidR="00C46D9C" w:rsidRPr="00A9650C" w:rsidRDefault="00994F75" w:rsidP="00A9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Style w:val="2"/>
          <w:rFonts w:ascii="Times New Roman" w:eastAsia="Times New Roman" w:hAnsi="Times New Roman" w:cs="Times New Roman"/>
          <w:b/>
          <w:sz w:val="24"/>
          <w:szCs w:val="24"/>
        </w:rPr>
        <w:t>«Я рисую радость»</w:t>
      </w:r>
    </w:p>
    <w:p w:rsidR="00C46D9C" w:rsidRPr="00A9650C" w:rsidRDefault="00C46D9C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– профилактика эмоционального выгорания педагогов.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- актуализировать знания педагогов об использовании техник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в профилактике эмоционального выгорания; 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- познакомить педагогов с техникой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«Картина радости» как средством снятия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напряжения и гармонизации эмоционального состояния, отработать навык применения с помощью упражнения;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- повысить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участников занятия.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Необходимые материалы: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листы белой бумаги, цветные карандаши, восковые мелки, фломастеры, акварельные краски, гуашь.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 xml:space="preserve">1. Приветствие, актуализация темы. 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«Сегодня мы продолжаем наш разговор о синдроме эмоционального выгорания педагогов и способах профилактики его возникновения. Умение снимать, «сбрасывать» свое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психоэмоциональное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напряжение является очень полезным для профилактики эмоционального выгорания. Как одно из средств снятия напряжения можно использовать техники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Арт-терапия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давно уже перешагнула за границы кабинетов врачей и психологов и вышла в самые широкие народные массы. Она является наиболее давней и естественной формой коррекции эмоционального состояния, к этому методу прибегают как в состоянии сильного стресса, так и в качестве «профилактики» плохого настроения. 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Арт-терапевтическая</w:t>
      </w:r>
      <w:proofErr w:type="spellEnd"/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техника «Картина радости».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«Я хочу вам предложить технику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«Картина радости». Когда ее можно применять? Если вам грустно, скучно, нет цели в жизни или вы пребываете в «подвешенном» состоянии. А может быть, просто накопилась моральная и физическая усталость? Тогда нужно взять краски или цветные карандаши (маркеры тоже сгодятся) и... нарисовать свою радость.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Когда будете водить кисточкой или карандашом по бумаге, обязательно прислушайтесь к своим ощущениям и внутреннему голосу. Погрузитесь в рисование, как будто вы знаменитый художник - Тициан или Ван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Гог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>. Но все время помните, что вы рисуете свою РАДОСТЬ. Это может быть что-то конкретное или просто абстрактная «</w:t>
      </w:r>
      <w:proofErr w:type="gramStart"/>
      <w:r w:rsidRPr="00A9650C">
        <w:rPr>
          <w:rFonts w:ascii="Times New Roman" w:eastAsia="Times New Roman" w:hAnsi="Times New Roman" w:cs="Times New Roman"/>
          <w:sz w:val="24"/>
          <w:szCs w:val="24"/>
        </w:rPr>
        <w:t>мазня</w:t>
      </w:r>
      <w:proofErr w:type="gramEnd"/>
      <w:r w:rsidRPr="00A9650C">
        <w:rPr>
          <w:rFonts w:ascii="Times New Roman" w:eastAsia="Times New Roman" w:hAnsi="Times New Roman" w:cs="Times New Roman"/>
          <w:sz w:val="24"/>
          <w:szCs w:val="24"/>
        </w:rPr>
        <w:t>», круги и всякие завихрения. Не ограничивайте свою фантазию!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Закончив, отложите работу на 10 - 15 минут. Если потом при взгляде на нее вы будете чувствовать тепло, значит, вы отдались своей картине полностью. И она на долгие годы станет вашим талисманом в рамке».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3. Рефлексия, получение обратной связи.</w:t>
      </w:r>
    </w:p>
    <w:sectPr w:rsidR="00C46D9C" w:rsidRPr="00A9650C" w:rsidSect="00C46D9C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5DCE"/>
    <w:multiLevelType w:val="hybridMultilevel"/>
    <w:tmpl w:val="00DC6230"/>
    <w:name w:val="Numbered list 10"/>
    <w:lvl w:ilvl="0" w:tplc="4EE075E0">
      <w:numFmt w:val="bullet"/>
      <w:lvlText w:val=""/>
      <w:lvlJc w:val="left"/>
      <w:pPr>
        <w:ind w:left="360" w:firstLine="0"/>
      </w:pPr>
      <w:rPr>
        <w:rFonts w:ascii="Symbol" w:eastAsia="Calibri" w:hAnsi="Symbol" w:cs="Times New Roman"/>
      </w:rPr>
    </w:lvl>
    <w:lvl w:ilvl="1" w:tplc="B524C34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97E958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05466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8128F1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46E252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E440E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EEE13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63EE1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73FB2761"/>
    <w:multiLevelType w:val="hybridMultilevel"/>
    <w:tmpl w:val="D1181F5C"/>
    <w:lvl w:ilvl="0" w:tplc="95FA3D7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29871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E98FE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F22270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956F2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E7E45E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BC02AC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CC03CD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BC27C1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C46D9C"/>
    <w:rsid w:val="001C3714"/>
    <w:rsid w:val="00692DF9"/>
    <w:rsid w:val="00994F75"/>
    <w:rsid w:val="00A9650C"/>
    <w:rsid w:val="00C46D9C"/>
    <w:rsid w:val="00C8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rsid w:val="00C46D9C"/>
    <w:rPr>
      <w:rFonts w:ascii="Arial" w:hAnsi="Arial" w:cs="Arial"/>
      <w:sz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 w:customStyle="1">
    <w:name w:val="Основной текст Знак2"/>
    <w:rPr>
      <w:rFonts w:ascii="Arial" w:hAnsi="Arial" w:cs="Arial"/>
      <w:sz w:val="17"/>
      <w:shd w:val="clear" w:fill="ffffff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</dc:creator>
  <cp:lastModifiedBy>aleksane</cp:lastModifiedBy>
  <cp:revision>4</cp:revision>
  <dcterms:created xsi:type="dcterms:W3CDTF">2019-10-07T10:16:00Z</dcterms:created>
  <dcterms:modified xsi:type="dcterms:W3CDTF">2019-10-15T13:51:00Z</dcterms:modified>
</cp:coreProperties>
</file>